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E276" w14:textId="77777777" w:rsidR="00DB4CA0" w:rsidRDefault="00DB4CA0"/>
    <w:p w14:paraId="481C3157" w14:textId="77777777" w:rsidR="00F012FC" w:rsidRDefault="00F012FC"/>
    <w:p w14:paraId="1A2BA568" w14:textId="77777777" w:rsidR="00C9033F" w:rsidRDefault="00C9033F"/>
    <w:p w14:paraId="177546C6" w14:textId="01407356" w:rsidR="00C9033F" w:rsidRPr="00C9033F" w:rsidRDefault="00C9033F" w:rsidP="00C9033F">
      <w:pPr>
        <w:jc w:val="center"/>
        <w:rPr>
          <w:sz w:val="32"/>
          <w:szCs w:val="32"/>
          <w:u w:val="single"/>
        </w:rPr>
      </w:pPr>
      <w:r w:rsidRPr="00C9033F">
        <w:rPr>
          <w:sz w:val="32"/>
          <w:szCs w:val="32"/>
          <w:u w:val="single"/>
        </w:rPr>
        <w:t>COMPTE-RENDU CONSEIL MUNIIPAL</w:t>
      </w:r>
    </w:p>
    <w:p w14:paraId="0928D20E" w14:textId="228E423E" w:rsidR="0021314E" w:rsidRDefault="00C9033F" w:rsidP="0021314E">
      <w:pPr>
        <w:jc w:val="center"/>
        <w:rPr>
          <w:sz w:val="32"/>
          <w:szCs w:val="32"/>
        </w:rPr>
      </w:pPr>
      <w:r w:rsidRPr="00C9033F">
        <w:rPr>
          <w:sz w:val="32"/>
          <w:szCs w:val="32"/>
          <w:u w:val="single"/>
        </w:rPr>
        <w:t>D</w:t>
      </w:r>
      <w:r w:rsidR="00D955DD">
        <w:rPr>
          <w:sz w:val="32"/>
          <w:szCs w:val="32"/>
          <w:u w:val="single"/>
        </w:rPr>
        <w:t>E</w:t>
      </w:r>
      <w:r w:rsidR="003B7EC3">
        <w:rPr>
          <w:sz w:val="32"/>
          <w:szCs w:val="32"/>
          <w:u w:val="single"/>
        </w:rPr>
        <w:t xml:space="preserve"> </w:t>
      </w:r>
      <w:r w:rsidR="009C1959">
        <w:rPr>
          <w:sz w:val="32"/>
          <w:szCs w:val="32"/>
          <w:u w:val="single"/>
        </w:rPr>
        <w:t>MARS</w:t>
      </w:r>
      <w:r w:rsidR="00CF213E">
        <w:rPr>
          <w:sz w:val="32"/>
          <w:szCs w:val="32"/>
          <w:u w:val="single"/>
        </w:rPr>
        <w:t xml:space="preserve"> 202</w:t>
      </w:r>
      <w:r w:rsidR="00015FBE">
        <w:rPr>
          <w:sz w:val="32"/>
          <w:szCs w:val="32"/>
          <w:u w:val="single"/>
        </w:rPr>
        <w:t>4</w:t>
      </w:r>
    </w:p>
    <w:p w14:paraId="7E0F186E" w14:textId="77777777" w:rsidR="00A437FF" w:rsidRDefault="00A437FF" w:rsidP="00A437FF">
      <w:pPr>
        <w:spacing w:after="0" w:line="240" w:lineRule="auto"/>
        <w:jc w:val="both"/>
      </w:pPr>
    </w:p>
    <w:p w14:paraId="242940C1" w14:textId="77777777" w:rsidR="00A437FF" w:rsidRDefault="00A437FF" w:rsidP="00A437FF">
      <w:pPr>
        <w:spacing w:after="0" w:line="240" w:lineRule="auto"/>
        <w:jc w:val="both"/>
      </w:pPr>
    </w:p>
    <w:p w14:paraId="5DA5EB47" w14:textId="77777777" w:rsidR="00A437FF" w:rsidRDefault="00A437FF" w:rsidP="00A437FF">
      <w:pPr>
        <w:spacing w:after="0" w:line="240" w:lineRule="auto"/>
        <w:jc w:val="both"/>
      </w:pPr>
    </w:p>
    <w:p w14:paraId="4FDCFF81" w14:textId="08BA9091" w:rsidR="00531159" w:rsidRDefault="00531159" w:rsidP="00531159">
      <w:pPr>
        <w:spacing w:after="0" w:line="240" w:lineRule="auto"/>
        <w:jc w:val="both"/>
      </w:pPr>
      <w:r>
        <w:rPr>
          <w:b/>
        </w:rPr>
        <w:t>- Approbation à l’unanimité</w:t>
      </w:r>
      <w:r>
        <w:t xml:space="preserve"> des présents du compte administratif 202</w:t>
      </w:r>
      <w:r w:rsidR="00015FBE">
        <w:t>3</w:t>
      </w:r>
      <w:r>
        <w:t xml:space="preserve"> du budget </w:t>
      </w:r>
      <w:r w:rsidR="00015FBE">
        <w:t>Eau potable</w:t>
      </w:r>
      <w:r>
        <w:t xml:space="preserve">, en tout point conforme au compte de gestion du trésorier et qui s’établit comme suit : </w:t>
      </w:r>
    </w:p>
    <w:p w14:paraId="6C42DA64" w14:textId="1E280F0D" w:rsidR="00531159" w:rsidRDefault="00015FBE" w:rsidP="00531159">
      <w:pPr>
        <w:spacing w:after="0" w:line="240" w:lineRule="auto"/>
        <w:jc w:val="both"/>
      </w:pPr>
      <w:r>
        <w:rPr>
          <w:b/>
          <w:i/>
        </w:rPr>
        <w:t>Exploitation</w:t>
      </w:r>
      <w:r w:rsidR="00531159">
        <w:t xml:space="preserve"> : Dépenses : </w:t>
      </w:r>
      <w:r>
        <w:t xml:space="preserve">43 703,66 </w:t>
      </w:r>
      <w:r w:rsidR="00531159">
        <w:t xml:space="preserve">€ - Recettes : </w:t>
      </w:r>
      <w:r>
        <w:t>43 703,66</w:t>
      </w:r>
      <w:r w:rsidR="00531159">
        <w:t xml:space="preserve"> € - Résultat : </w:t>
      </w:r>
      <w:r>
        <w:t>0,00</w:t>
      </w:r>
      <w:r w:rsidR="00531159">
        <w:t xml:space="preserve"> € - Résultat reporté 20</w:t>
      </w:r>
      <w:r w:rsidR="00C67E6F">
        <w:t>2</w:t>
      </w:r>
      <w:r>
        <w:t>2</w:t>
      </w:r>
      <w:r w:rsidR="00531159">
        <w:t xml:space="preserve"> : </w:t>
      </w:r>
      <w:r>
        <w:t>- 300,00</w:t>
      </w:r>
      <w:r w:rsidR="00531159">
        <w:t xml:space="preserve"> € - Résultat global : </w:t>
      </w:r>
      <w:r>
        <w:t>- 300</w:t>
      </w:r>
      <w:r w:rsidR="00531159">
        <w:t>,</w:t>
      </w:r>
      <w:r>
        <w:t>00</w:t>
      </w:r>
      <w:r w:rsidR="00531159">
        <w:t xml:space="preserve"> €.</w:t>
      </w:r>
    </w:p>
    <w:p w14:paraId="5BC1290F" w14:textId="69A30CFD" w:rsidR="00531159" w:rsidRDefault="00531159" w:rsidP="00531159">
      <w:pPr>
        <w:spacing w:after="0" w:line="240" w:lineRule="auto"/>
        <w:jc w:val="both"/>
      </w:pPr>
      <w:r>
        <w:rPr>
          <w:b/>
          <w:i/>
        </w:rPr>
        <w:t>Investissement</w:t>
      </w:r>
      <w:r>
        <w:t xml:space="preserve"> : Dépenses : </w:t>
      </w:r>
      <w:r w:rsidR="00015FBE">
        <w:t>57 667,20</w:t>
      </w:r>
      <w:r>
        <w:t xml:space="preserve"> € - Recettes : </w:t>
      </w:r>
      <w:r w:rsidR="00015FBE">
        <w:t>95 358,01</w:t>
      </w:r>
      <w:r>
        <w:t xml:space="preserve"> € - Résultat :</w:t>
      </w:r>
      <w:r w:rsidR="00F531E0">
        <w:t xml:space="preserve"> </w:t>
      </w:r>
      <w:r w:rsidR="00015FBE">
        <w:t>37</w:t>
      </w:r>
      <w:r w:rsidR="00F531E0">
        <w:t xml:space="preserve"> 6</w:t>
      </w:r>
      <w:r w:rsidR="00015FBE">
        <w:t>90</w:t>
      </w:r>
      <w:r>
        <w:t>,</w:t>
      </w:r>
      <w:r w:rsidR="00015FBE">
        <w:t>81</w:t>
      </w:r>
      <w:r>
        <w:t xml:space="preserve"> € - Résultat reporté 20</w:t>
      </w:r>
      <w:r w:rsidR="00F531E0">
        <w:t>2</w:t>
      </w:r>
      <w:r w:rsidR="00015FBE">
        <w:t>2</w:t>
      </w:r>
      <w:r>
        <w:t xml:space="preserve"> : </w:t>
      </w:r>
      <w:r w:rsidR="00015FBE">
        <w:t>122 305,87</w:t>
      </w:r>
      <w:r>
        <w:t xml:space="preserve"> € - Résultat global : </w:t>
      </w:r>
      <w:r w:rsidR="00F531E0">
        <w:t>1</w:t>
      </w:r>
      <w:r w:rsidR="00015FBE">
        <w:t>59</w:t>
      </w:r>
      <w:r w:rsidR="00F531E0">
        <w:t xml:space="preserve"> </w:t>
      </w:r>
      <w:r w:rsidR="00015FBE">
        <w:t>996</w:t>
      </w:r>
      <w:r>
        <w:t>,</w:t>
      </w:r>
      <w:r w:rsidR="00015FBE">
        <w:t>68</w:t>
      </w:r>
      <w:r>
        <w:t xml:space="preserve"> €.</w:t>
      </w:r>
    </w:p>
    <w:p w14:paraId="1C5112AC" w14:textId="77777777" w:rsidR="00531159" w:rsidRDefault="00531159" w:rsidP="00531159">
      <w:pPr>
        <w:spacing w:after="0" w:line="240" w:lineRule="auto"/>
        <w:jc w:val="both"/>
      </w:pPr>
      <w:r>
        <w:t>Le Maire ne participe pas au vote.</w:t>
      </w:r>
    </w:p>
    <w:p w14:paraId="6D460B60" w14:textId="387448A8" w:rsidR="00531159" w:rsidRDefault="00531159" w:rsidP="00531159">
      <w:pPr>
        <w:spacing w:after="0" w:line="240" w:lineRule="auto"/>
        <w:jc w:val="both"/>
      </w:pPr>
      <w:r>
        <w:t>- </w:t>
      </w:r>
      <w:r w:rsidRPr="00FB2515">
        <w:rPr>
          <w:b/>
        </w:rPr>
        <w:t>Approbation à l’unanimité</w:t>
      </w:r>
      <w:r>
        <w:t xml:space="preserve"> des présents du compte administratif 202</w:t>
      </w:r>
      <w:r w:rsidR="00015FBE">
        <w:t>3</w:t>
      </w:r>
      <w:r>
        <w:t xml:space="preserve"> du budget </w:t>
      </w:r>
      <w:r w:rsidR="00015FBE">
        <w:t>A</w:t>
      </w:r>
      <w:r>
        <w:t>ssainissement, en tout point conforme au compte de gestion du trésorier et qui s’établit comme suit :</w:t>
      </w:r>
    </w:p>
    <w:p w14:paraId="332F593D" w14:textId="591DAF28" w:rsidR="00FB2515" w:rsidRDefault="00FB2515" w:rsidP="00531159">
      <w:pPr>
        <w:spacing w:after="0" w:line="240" w:lineRule="auto"/>
        <w:jc w:val="both"/>
      </w:pPr>
      <w:r w:rsidRPr="00FB2515">
        <w:rPr>
          <w:b/>
          <w:i/>
        </w:rPr>
        <w:t>Exploitation</w:t>
      </w:r>
      <w:r>
        <w:t> : Dépenses : 1</w:t>
      </w:r>
      <w:r w:rsidR="00015FBE">
        <w:t>87</w:t>
      </w:r>
      <w:r>
        <w:t> </w:t>
      </w:r>
      <w:r w:rsidR="00015FBE">
        <w:t>197</w:t>
      </w:r>
      <w:r>
        <w:t>,</w:t>
      </w:r>
      <w:r w:rsidR="00015FBE">
        <w:t>38</w:t>
      </w:r>
      <w:r>
        <w:t xml:space="preserve"> € - Recettes : 1</w:t>
      </w:r>
      <w:r w:rsidR="00015FBE">
        <w:t>87</w:t>
      </w:r>
      <w:r>
        <w:t> </w:t>
      </w:r>
      <w:r w:rsidR="00015FBE">
        <w:t>197</w:t>
      </w:r>
      <w:r>
        <w:t>,</w:t>
      </w:r>
      <w:r w:rsidR="00015FBE">
        <w:t>38</w:t>
      </w:r>
      <w:r>
        <w:t xml:space="preserve"> € - Résultat : 0,00 € - Résultat reporté 20</w:t>
      </w:r>
      <w:r w:rsidR="00F531E0">
        <w:t>2</w:t>
      </w:r>
      <w:r w:rsidR="00015FBE">
        <w:t>2</w:t>
      </w:r>
      <w:r>
        <w:t> : 0,00 € - Résultat global : 0,00 €.</w:t>
      </w:r>
    </w:p>
    <w:p w14:paraId="3A7F3A46" w14:textId="63326CB3" w:rsidR="00FB2515" w:rsidRDefault="00FB2515" w:rsidP="00531159">
      <w:pPr>
        <w:spacing w:after="0" w:line="240" w:lineRule="auto"/>
        <w:jc w:val="both"/>
      </w:pPr>
      <w:r w:rsidRPr="00FB2515">
        <w:rPr>
          <w:b/>
          <w:i/>
        </w:rPr>
        <w:t>Investissement </w:t>
      </w:r>
      <w:r>
        <w:t xml:space="preserve">: Dépenses : </w:t>
      </w:r>
      <w:r w:rsidR="00015FBE">
        <w:t>114</w:t>
      </w:r>
      <w:r w:rsidR="00965C5B">
        <w:t xml:space="preserve"> 371</w:t>
      </w:r>
      <w:r>
        <w:t>,</w:t>
      </w:r>
      <w:r w:rsidR="009B0F59">
        <w:t>0</w:t>
      </w:r>
      <w:r w:rsidR="00965C5B">
        <w:t>5</w:t>
      </w:r>
      <w:r>
        <w:t xml:space="preserve"> € - Recettes : </w:t>
      </w:r>
      <w:r w:rsidR="00965C5B">
        <w:t>152</w:t>
      </w:r>
      <w:r w:rsidR="009B0F59">
        <w:t xml:space="preserve"> </w:t>
      </w:r>
      <w:r w:rsidR="00965C5B">
        <w:t>697</w:t>
      </w:r>
      <w:r>
        <w:t>,</w:t>
      </w:r>
      <w:r w:rsidR="00965C5B">
        <w:t>72</w:t>
      </w:r>
      <w:r>
        <w:t xml:space="preserve"> € - Résultat : </w:t>
      </w:r>
      <w:r w:rsidR="00965C5B">
        <w:t>38</w:t>
      </w:r>
      <w:r w:rsidR="009B0F59">
        <w:t xml:space="preserve"> </w:t>
      </w:r>
      <w:r w:rsidR="00965C5B">
        <w:t>326</w:t>
      </w:r>
      <w:r>
        <w:t>,</w:t>
      </w:r>
      <w:r w:rsidR="00965C5B">
        <w:t>67</w:t>
      </w:r>
      <w:r>
        <w:t xml:space="preserve"> € - Résultat reporté 20</w:t>
      </w:r>
      <w:r w:rsidR="009B0F59">
        <w:t>2</w:t>
      </w:r>
      <w:r w:rsidR="00965C5B">
        <w:t>2</w:t>
      </w:r>
      <w:r>
        <w:t xml:space="preserve"> : </w:t>
      </w:r>
      <w:r w:rsidR="009B0F59">
        <w:t xml:space="preserve">- </w:t>
      </w:r>
      <w:r w:rsidR="00965C5B">
        <w:t>267</w:t>
      </w:r>
      <w:r w:rsidR="009B0F59">
        <w:t> 07</w:t>
      </w:r>
      <w:r w:rsidR="00965C5B">
        <w:t>6</w:t>
      </w:r>
      <w:r w:rsidR="009B0F59">
        <w:t>,</w:t>
      </w:r>
      <w:r w:rsidR="00965C5B">
        <w:t>33</w:t>
      </w:r>
      <w:r>
        <w:t xml:space="preserve"> € - Résultat global : - </w:t>
      </w:r>
      <w:r w:rsidR="00965C5B">
        <w:t>2</w:t>
      </w:r>
      <w:r w:rsidR="009B0F59">
        <w:t>2</w:t>
      </w:r>
      <w:r w:rsidR="00965C5B">
        <w:t>8</w:t>
      </w:r>
      <w:r>
        <w:t> </w:t>
      </w:r>
      <w:r w:rsidR="00965C5B">
        <w:t>749</w:t>
      </w:r>
      <w:r>
        <w:t>,</w:t>
      </w:r>
      <w:r w:rsidR="00965C5B">
        <w:t>66</w:t>
      </w:r>
      <w:r>
        <w:t xml:space="preserve"> €.</w:t>
      </w:r>
    </w:p>
    <w:p w14:paraId="3DEB635A" w14:textId="77777777" w:rsidR="00FB2515" w:rsidRDefault="00FB2515" w:rsidP="00531159">
      <w:pPr>
        <w:spacing w:after="0" w:line="240" w:lineRule="auto"/>
        <w:jc w:val="both"/>
      </w:pPr>
      <w:r>
        <w:t>Le Maire ne participe pas au vote.</w:t>
      </w:r>
    </w:p>
    <w:p w14:paraId="0A4F37F5" w14:textId="2C977679" w:rsidR="00FB2515" w:rsidRDefault="00FB2515" w:rsidP="00531159">
      <w:pPr>
        <w:spacing w:after="0" w:line="240" w:lineRule="auto"/>
        <w:jc w:val="both"/>
      </w:pPr>
      <w:r>
        <w:t>- </w:t>
      </w:r>
      <w:r w:rsidRPr="00B33E8E">
        <w:rPr>
          <w:b/>
        </w:rPr>
        <w:t>Approbation à l’unanimité</w:t>
      </w:r>
      <w:r>
        <w:t xml:space="preserve"> des présents du compte administratif 202</w:t>
      </w:r>
      <w:r w:rsidR="00965C5B">
        <w:t>3</w:t>
      </w:r>
      <w:r>
        <w:t xml:space="preserve"> du budget</w:t>
      </w:r>
      <w:r w:rsidR="00965C5B">
        <w:t xml:space="preserve"> du lotissement « A la Levée 2 »</w:t>
      </w:r>
      <w:r>
        <w:t>, en tout point conforme au compte de gestion du trésorier et qui s’établit comme suit :</w:t>
      </w:r>
    </w:p>
    <w:p w14:paraId="1C2277B1" w14:textId="13686107" w:rsidR="00FB2515" w:rsidRDefault="00965C5B" w:rsidP="00531159">
      <w:pPr>
        <w:spacing w:after="0" w:line="240" w:lineRule="auto"/>
        <w:jc w:val="both"/>
      </w:pPr>
      <w:r>
        <w:rPr>
          <w:b/>
          <w:i/>
        </w:rPr>
        <w:t>Fonctionnement</w:t>
      </w:r>
      <w:r w:rsidR="00FB2515" w:rsidRPr="00B33E8E">
        <w:rPr>
          <w:b/>
          <w:i/>
        </w:rPr>
        <w:t> </w:t>
      </w:r>
      <w:r w:rsidR="00FB2515">
        <w:t xml:space="preserve">: Dépenses : </w:t>
      </w:r>
      <w:r>
        <w:t>126</w:t>
      </w:r>
      <w:r w:rsidR="00FB2515">
        <w:t> </w:t>
      </w:r>
      <w:r>
        <w:t>036</w:t>
      </w:r>
      <w:r w:rsidR="00FB2515">
        <w:t>,</w:t>
      </w:r>
      <w:r>
        <w:t>51</w:t>
      </w:r>
      <w:r w:rsidR="00FB2515">
        <w:t xml:space="preserve"> € - Recettes : </w:t>
      </w:r>
      <w:r>
        <w:t>126</w:t>
      </w:r>
      <w:r w:rsidR="00FB2515">
        <w:t> </w:t>
      </w:r>
      <w:r>
        <w:t>036</w:t>
      </w:r>
      <w:r w:rsidR="00FB2515">
        <w:t>,</w:t>
      </w:r>
      <w:r>
        <w:t>51</w:t>
      </w:r>
      <w:r w:rsidR="00FB2515">
        <w:t xml:space="preserve"> € - Résultat : 0,00 € - Résultat reporté 20</w:t>
      </w:r>
      <w:r w:rsidR="009B0F59">
        <w:t>2</w:t>
      </w:r>
      <w:r>
        <w:t>2</w:t>
      </w:r>
      <w:r w:rsidR="00FB2515">
        <w:t> : 0,00 € - Résultat global : 0,00 €</w:t>
      </w:r>
    </w:p>
    <w:p w14:paraId="715671ED" w14:textId="3FCFF6A4" w:rsidR="00FB2515" w:rsidRDefault="00FB2515" w:rsidP="00531159">
      <w:pPr>
        <w:spacing w:after="0" w:line="240" w:lineRule="auto"/>
        <w:jc w:val="both"/>
      </w:pPr>
      <w:r w:rsidRPr="00B33E8E">
        <w:rPr>
          <w:b/>
          <w:i/>
        </w:rPr>
        <w:t>Investissement</w:t>
      </w:r>
      <w:r>
        <w:t xml:space="preserve"> : Dépenses : </w:t>
      </w:r>
      <w:r w:rsidR="00965C5B">
        <w:t>126</w:t>
      </w:r>
      <w:r>
        <w:t> </w:t>
      </w:r>
      <w:r w:rsidR="00965C5B">
        <w:t>036</w:t>
      </w:r>
      <w:r>
        <w:t>,</w:t>
      </w:r>
      <w:r w:rsidR="00965C5B">
        <w:t>51</w:t>
      </w:r>
      <w:r>
        <w:t xml:space="preserve"> € - Recettes : </w:t>
      </w:r>
      <w:r w:rsidR="00965C5B">
        <w:t>9</w:t>
      </w:r>
      <w:r>
        <w:t> </w:t>
      </w:r>
      <w:r w:rsidR="00965C5B">
        <w:t>713</w:t>
      </w:r>
      <w:r>
        <w:t>,</w:t>
      </w:r>
      <w:r w:rsidR="00965C5B">
        <w:t>44</w:t>
      </w:r>
      <w:r>
        <w:t xml:space="preserve"> € - Résultat :</w:t>
      </w:r>
      <w:r w:rsidR="00965C5B">
        <w:t xml:space="preserve"> -</w:t>
      </w:r>
      <w:r>
        <w:t xml:space="preserve"> </w:t>
      </w:r>
      <w:r w:rsidR="00965C5B">
        <w:t>116</w:t>
      </w:r>
      <w:r>
        <w:t> </w:t>
      </w:r>
      <w:r w:rsidR="00965C5B">
        <w:t>323</w:t>
      </w:r>
      <w:r>
        <w:t>,</w:t>
      </w:r>
      <w:r w:rsidR="00965C5B">
        <w:t>07</w:t>
      </w:r>
      <w:r>
        <w:t xml:space="preserve"> € - Résultat reporté 20</w:t>
      </w:r>
      <w:r w:rsidR="003F5BEE">
        <w:t>2</w:t>
      </w:r>
      <w:r w:rsidR="00965C5B">
        <w:t>2</w:t>
      </w:r>
      <w:r>
        <w:t xml:space="preserve"> : </w:t>
      </w:r>
      <w:r w:rsidR="00965C5B">
        <w:t>- 9 713,44</w:t>
      </w:r>
      <w:r>
        <w:t xml:space="preserve"> € - Résultat global : </w:t>
      </w:r>
      <w:r w:rsidR="00965C5B">
        <w:t>- 126 036,51</w:t>
      </w:r>
      <w:r>
        <w:t xml:space="preserve"> €</w:t>
      </w:r>
      <w:r w:rsidR="00B33E8E">
        <w:t>.</w:t>
      </w:r>
    </w:p>
    <w:p w14:paraId="1C5D8CE2" w14:textId="77777777" w:rsidR="00B33E8E" w:rsidRDefault="00B33E8E" w:rsidP="00531159">
      <w:pPr>
        <w:spacing w:after="0" w:line="240" w:lineRule="auto"/>
        <w:jc w:val="both"/>
      </w:pPr>
      <w:r>
        <w:t>Le Maire ne participe pas au vote.</w:t>
      </w:r>
    </w:p>
    <w:p w14:paraId="767499CF" w14:textId="4FCB98C4" w:rsidR="00B33E8E" w:rsidRDefault="00B33E8E" w:rsidP="00531159">
      <w:pPr>
        <w:spacing w:after="0" w:line="240" w:lineRule="auto"/>
        <w:jc w:val="both"/>
      </w:pPr>
      <w:bookmarkStart w:id="0" w:name="_Hlk112752881"/>
      <w:r>
        <w:t>- </w:t>
      </w:r>
      <w:r w:rsidRPr="00B33E8E">
        <w:rPr>
          <w:b/>
        </w:rPr>
        <w:t>Approbation à l’unanimité</w:t>
      </w:r>
      <w:r>
        <w:t xml:space="preserve"> des présents du compte administratif 202</w:t>
      </w:r>
      <w:r w:rsidR="00BB594B">
        <w:t>3</w:t>
      </w:r>
      <w:r>
        <w:t xml:space="preserve"> du budget du lotissement </w:t>
      </w:r>
      <w:bookmarkEnd w:id="0"/>
      <w:r>
        <w:t>« A l’Isle », en tout point conforme au compte de gestion du trésorier et qui s’établit comme suit :</w:t>
      </w:r>
    </w:p>
    <w:p w14:paraId="723D7FB9" w14:textId="4995ABBA" w:rsidR="00B33E8E" w:rsidRDefault="00B33E8E" w:rsidP="00531159">
      <w:pPr>
        <w:spacing w:after="0" w:line="240" w:lineRule="auto"/>
        <w:jc w:val="both"/>
      </w:pPr>
      <w:r w:rsidRPr="00B33E8E">
        <w:rPr>
          <w:b/>
          <w:i/>
        </w:rPr>
        <w:t>Fonctionnement</w:t>
      </w:r>
      <w:r>
        <w:t xml:space="preserve"> : Dépenses : </w:t>
      </w:r>
      <w:r w:rsidR="00BB594B">
        <w:t>33</w:t>
      </w:r>
      <w:r>
        <w:t> </w:t>
      </w:r>
      <w:r w:rsidR="000F0158">
        <w:t>4</w:t>
      </w:r>
      <w:r w:rsidR="00BB594B">
        <w:t>12</w:t>
      </w:r>
      <w:r>
        <w:t>,</w:t>
      </w:r>
      <w:r w:rsidR="00BB594B">
        <w:t>87</w:t>
      </w:r>
      <w:r>
        <w:t xml:space="preserve"> € - Recettes : </w:t>
      </w:r>
      <w:r w:rsidR="00BB594B">
        <w:t>33</w:t>
      </w:r>
      <w:r>
        <w:t> </w:t>
      </w:r>
      <w:r w:rsidR="00BB594B">
        <w:t>412</w:t>
      </w:r>
      <w:r>
        <w:t>,</w:t>
      </w:r>
      <w:r w:rsidR="00BB594B">
        <w:t>87</w:t>
      </w:r>
      <w:r>
        <w:t xml:space="preserve"> € - Résultat : </w:t>
      </w:r>
      <w:r w:rsidR="00BB594B">
        <w:t>0</w:t>
      </w:r>
      <w:r>
        <w:t>,</w:t>
      </w:r>
      <w:r w:rsidR="000F0158">
        <w:t>0</w:t>
      </w:r>
      <w:r w:rsidR="00BB594B">
        <w:t>0</w:t>
      </w:r>
      <w:r>
        <w:t xml:space="preserve"> € - Résultat reporté 20</w:t>
      </w:r>
      <w:r w:rsidR="000F0158">
        <w:t>2</w:t>
      </w:r>
      <w:r w:rsidR="00BB594B">
        <w:t>2</w:t>
      </w:r>
      <w:r>
        <w:t> : 1</w:t>
      </w:r>
      <w:r w:rsidR="008E7C68">
        <w:t>5</w:t>
      </w:r>
      <w:r w:rsidR="00BB594B">
        <w:t>8</w:t>
      </w:r>
      <w:r>
        <w:t> </w:t>
      </w:r>
      <w:r w:rsidR="00BB594B">
        <w:t>690</w:t>
      </w:r>
      <w:r>
        <w:t>,</w:t>
      </w:r>
      <w:r w:rsidR="00BB594B">
        <w:t>07</w:t>
      </w:r>
      <w:r>
        <w:t xml:space="preserve"> € - Résultat global : 15</w:t>
      </w:r>
      <w:r w:rsidR="00BB594B">
        <w:t>8</w:t>
      </w:r>
      <w:r>
        <w:t> </w:t>
      </w:r>
      <w:r w:rsidR="00BB594B">
        <w:t>690</w:t>
      </w:r>
      <w:r>
        <w:t>,</w:t>
      </w:r>
      <w:r w:rsidR="00BB594B">
        <w:t>07</w:t>
      </w:r>
      <w:r>
        <w:t xml:space="preserve"> €</w:t>
      </w:r>
    </w:p>
    <w:p w14:paraId="3C59E135" w14:textId="776AB3B9" w:rsidR="00B33E8E" w:rsidRDefault="00B33E8E" w:rsidP="00531159">
      <w:pPr>
        <w:spacing w:after="0" w:line="240" w:lineRule="auto"/>
        <w:jc w:val="both"/>
      </w:pPr>
      <w:r w:rsidRPr="00B33E8E">
        <w:rPr>
          <w:b/>
          <w:i/>
        </w:rPr>
        <w:t>Investissement</w:t>
      </w:r>
      <w:r>
        <w:t xml:space="preserve"> : Dépenses : </w:t>
      </w:r>
      <w:r w:rsidR="00BB594B">
        <w:t>69 082</w:t>
      </w:r>
      <w:r>
        <w:t>,</w:t>
      </w:r>
      <w:r w:rsidR="00BB594B">
        <w:t>63</w:t>
      </w:r>
      <w:r>
        <w:t xml:space="preserve"> € - Recettes : </w:t>
      </w:r>
      <w:r w:rsidR="00BB594B">
        <w:t>32</w:t>
      </w:r>
      <w:r>
        <w:t> </w:t>
      </w:r>
      <w:r w:rsidR="00BB594B">
        <w:t>389</w:t>
      </w:r>
      <w:r>
        <w:t>,</w:t>
      </w:r>
      <w:r w:rsidR="00BB594B">
        <w:t>19</w:t>
      </w:r>
      <w:r>
        <w:t xml:space="preserve"> € - Résultat : - </w:t>
      </w:r>
      <w:r w:rsidR="00BB594B">
        <w:t>3</w:t>
      </w:r>
      <w:r w:rsidR="008E7C68">
        <w:t>6</w:t>
      </w:r>
      <w:r>
        <w:t> </w:t>
      </w:r>
      <w:r w:rsidR="00BB594B">
        <w:t>693</w:t>
      </w:r>
      <w:r>
        <w:t>,4</w:t>
      </w:r>
      <w:r w:rsidR="00BB594B">
        <w:t>4</w:t>
      </w:r>
      <w:r>
        <w:t xml:space="preserve"> € - Résultat reporté 20</w:t>
      </w:r>
      <w:r w:rsidR="008E7C68">
        <w:t>2</w:t>
      </w:r>
      <w:r w:rsidR="00BB594B">
        <w:t>2</w:t>
      </w:r>
      <w:r>
        <w:t xml:space="preserve"> : </w:t>
      </w:r>
      <w:r w:rsidR="008E7C68">
        <w:t>4</w:t>
      </w:r>
      <w:r w:rsidR="00BB594B">
        <w:t>9</w:t>
      </w:r>
      <w:r>
        <w:t> </w:t>
      </w:r>
      <w:r w:rsidR="008E7C68">
        <w:t>4</w:t>
      </w:r>
      <w:r w:rsidR="00BB594B">
        <w:t>02</w:t>
      </w:r>
      <w:r>
        <w:t>,</w:t>
      </w:r>
      <w:r w:rsidR="00BB594B">
        <w:t>41</w:t>
      </w:r>
      <w:r>
        <w:t xml:space="preserve"> € - Résultat global : </w:t>
      </w:r>
      <w:r w:rsidR="008E7C68">
        <w:t>1</w:t>
      </w:r>
      <w:r w:rsidR="00BB594B">
        <w:t>2</w:t>
      </w:r>
      <w:r>
        <w:t> </w:t>
      </w:r>
      <w:r w:rsidR="00BB594B">
        <w:t>708</w:t>
      </w:r>
      <w:r>
        <w:t>,</w:t>
      </w:r>
      <w:r w:rsidR="00BB594B">
        <w:t>97</w:t>
      </w:r>
      <w:r>
        <w:t xml:space="preserve"> €.</w:t>
      </w:r>
    </w:p>
    <w:p w14:paraId="5F21719D" w14:textId="28E61C0E" w:rsidR="00B33E8E" w:rsidRDefault="00B33E8E" w:rsidP="00531159">
      <w:pPr>
        <w:spacing w:after="0" w:line="240" w:lineRule="auto"/>
        <w:jc w:val="both"/>
      </w:pPr>
      <w:r>
        <w:t>Le Maire ne participe pas au vote.</w:t>
      </w:r>
    </w:p>
    <w:p w14:paraId="21107931" w14:textId="4FDD2EA9" w:rsidR="00B33E8E" w:rsidRDefault="00B33E8E" w:rsidP="00531159">
      <w:pPr>
        <w:spacing w:after="0" w:line="240" w:lineRule="auto"/>
        <w:jc w:val="both"/>
      </w:pPr>
      <w:r>
        <w:t>- </w:t>
      </w:r>
      <w:r w:rsidRPr="00DC00C0">
        <w:rPr>
          <w:b/>
        </w:rPr>
        <w:t>Approbation à l’unanimité des présents</w:t>
      </w:r>
      <w:r>
        <w:t xml:space="preserve"> du compte </w:t>
      </w:r>
      <w:r w:rsidR="00BB594B">
        <w:t>administratif</w:t>
      </w:r>
      <w:r>
        <w:t xml:space="preserve"> 202</w:t>
      </w:r>
      <w:r w:rsidR="00BB594B">
        <w:t>3</w:t>
      </w:r>
      <w:r>
        <w:t xml:space="preserve"> du budget communal</w:t>
      </w:r>
      <w:r w:rsidR="00BB594B">
        <w:t>, en tout point conforme au compte de gestion du trésorier et</w:t>
      </w:r>
      <w:r w:rsidR="00DC00C0">
        <w:t xml:space="preserve"> qui s’établit comme suit :</w:t>
      </w:r>
    </w:p>
    <w:p w14:paraId="10060886" w14:textId="1C3D3EC9" w:rsidR="00DC00C0" w:rsidRDefault="00DC00C0" w:rsidP="00531159">
      <w:pPr>
        <w:spacing w:after="0" w:line="240" w:lineRule="auto"/>
        <w:jc w:val="both"/>
      </w:pPr>
      <w:r w:rsidRPr="00DC00C0">
        <w:rPr>
          <w:b/>
          <w:i/>
        </w:rPr>
        <w:t>Fonctionnement</w:t>
      </w:r>
      <w:r>
        <w:t xml:space="preserve"> : </w:t>
      </w:r>
      <w:r w:rsidR="00E7274F">
        <w:t>Dépenses</w:t>
      </w:r>
      <w:r>
        <w:t xml:space="preserve"> : </w:t>
      </w:r>
      <w:r w:rsidR="00E7274F">
        <w:t>1 168 487,30</w:t>
      </w:r>
      <w:r>
        <w:t xml:space="preserve"> € - </w:t>
      </w:r>
      <w:r w:rsidR="00E7274F">
        <w:t xml:space="preserve">Recettes </w:t>
      </w:r>
      <w:r>
        <w:t xml:space="preserve">: </w:t>
      </w:r>
      <w:r w:rsidR="00E7274F">
        <w:t>1 538 323,18</w:t>
      </w:r>
      <w:r>
        <w:t xml:space="preserve"> € - Résultat : </w:t>
      </w:r>
      <w:r w:rsidR="00E7274F">
        <w:t>369 835</w:t>
      </w:r>
      <w:r>
        <w:t>,</w:t>
      </w:r>
      <w:r w:rsidR="00364FD4">
        <w:t>8</w:t>
      </w:r>
      <w:r w:rsidR="00E7274F">
        <w:t>8</w:t>
      </w:r>
      <w:r>
        <w:t xml:space="preserve"> €</w:t>
      </w:r>
      <w:r w:rsidR="00E7274F">
        <w:t xml:space="preserve"> - Résultat reporté 2022 : 100 522,74 € - Résultat global : 470 358,62 €</w:t>
      </w:r>
    </w:p>
    <w:p w14:paraId="5281A73D" w14:textId="1AAFAD0F" w:rsidR="00DC00C0" w:rsidRDefault="00DC00C0" w:rsidP="00531159">
      <w:pPr>
        <w:spacing w:after="0" w:line="240" w:lineRule="auto"/>
        <w:jc w:val="both"/>
      </w:pPr>
      <w:r w:rsidRPr="00DC00C0">
        <w:rPr>
          <w:b/>
          <w:i/>
        </w:rPr>
        <w:t>Investissement</w:t>
      </w:r>
      <w:r>
        <w:t> :</w:t>
      </w:r>
      <w:r w:rsidR="00B443ED">
        <w:t xml:space="preserve"> Dépenses : 1 238 616,81 € - Recettes : </w:t>
      </w:r>
      <w:r w:rsidR="00B443ED" w:rsidRPr="00B443ED">
        <w:t>1</w:t>
      </w:r>
      <w:r w:rsidR="00B443ED">
        <w:t xml:space="preserve"> 441 767,84 € - </w:t>
      </w:r>
      <w:r w:rsidRPr="00B443ED">
        <w:t>Résultat</w:t>
      </w:r>
      <w:r>
        <w:t xml:space="preserve"> : </w:t>
      </w:r>
      <w:r w:rsidR="00B443ED">
        <w:t xml:space="preserve">203 151,03 </w:t>
      </w:r>
      <w:r>
        <w:t xml:space="preserve">€ - </w:t>
      </w:r>
      <w:r w:rsidR="00B443ED">
        <w:t>Résultat reporté 2022 </w:t>
      </w:r>
      <w:r>
        <w:t xml:space="preserve">:  </w:t>
      </w:r>
      <w:r w:rsidR="00B443ED">
        <w:t>- 53 231,58 €</w:t>
      </w:r>
      <w:r>
        <w:t xml:space="preserve"> - Résultat</w:t>
      </w:r>
      <w:r w:rsidR="00B443ED">
        <w:t xml:space="preserve"> global </w:t>
      </w:r>
      <w:r>
        <w:t xml:space="preserve">: </w:t>
      </w:r>
      <w:r w:rsidR="00B443ED">
        <w:t>149 919,45</w:t>
      </w:r>
      <w:r>
        <w:t xml:space="preserve"> €.</w:t>
      </w:r>
    </w:p>
    <w:p w14:paraId="6276E627" w14:textId="44D936C8" w:rsidR="00B443ED" w:rsidRDefault="00B443ED" w:rsidP="00531159">
      <w:pPr>
        <w:spacing w:after="0" w:line="240" w:lineRule="auto"/>
        <w:jc w:val="both"/>
      </w:pPr>
      <w:r>
        <w:t>Le Maire ne participe pas au vote.</w:t>
      </w:r>
    </w:p>
    <w:p w14:paraId="52F9AF98" w14:textId="05BC9413" w:rsidR="00DC00C0" w:rsidRDefault="00DC00C0" w:rsidP="00531159">
      <w:pPr>
        <w:spacing w:after="0" w:line="240" w:lineRule="auto"/>
        <w:jc w:val="both"/>
      </w:pPr>
      <w:r>
        <w:t>- </w:t>
      </w:r>
      <w:r w:rsidRPr="00DC00C0">
        <w:rPr>
          <w:b/>
        </w:rPr>
        <w:t>Approbation à l’unanimité</w:t>
      </w:r>
      <w:r>
        <w:t xml:space="preserve"> des présents du compte de gestion 202</w:t>
      </w:r>
      <w:r w:rsidR="00B443ED">
        <w:t>3</w:t>
      </w:r>
      <w:r>
        <w:t xml:space="preserve"> du budget assainissement qui s’établit comme suit :</w:t>
      </w:r>
    </w:p>
    <w:p w14:paraId="4FD22B4A" w14:textId="644A01AC" w:rsidR="00DC00C0" w:rsidRDefault="00DC00C0" w:rsidP="00531159">
      <w:pPr>
        <w:spacing w:after="0" w:line="240" w:lineRule="auto"/>
        <w:jc w:val="both"/>
      </w:pPr>
      <w:r w:rsidRPr="00DC00C0">
        <w:rPr>
          <w:b/>
          <w:i/>
        </w:rPr>
        <w:t>Exploitation</w:t>
      </w:r>
      <w:r>
        <w:t> : Résultat 202</w:t>
      </w:r>
      <w:r w:rsidR="00B443ED">
        <w:t>3</w:t>
      </w:r>
      <w:r>
        <w:t> : 0,00 € - Affectation 20</w:t>
      </w:r>
      <w:r w:rsidR="00B0582F">
        <w:t>2</w:t>
      </w:r>
      <w:r w:rsidR="00B443ED">
        <w:t>2</w:t>
      </w:r>
      <w:r>
        <w:t> : 0,00 € - Résultat de clôture : 0,00 €.</w:t>
      </w:r>
    </w:p>
    <w:p w14:paraId="4CD3A440" w14:textId="254948D6" w:rsidR="00796F07" w:rsidRDefault="00DC00C0" w:rsidP="00531159">
      <w:pPr>
        <w:spacing w:after="0" w:line="240" w:lineRule="auto"/>
        <w:jc w:val="both"/>
      </w:pPr>
      <w:r w:rsidRPr="00DC00C0">
        <w:rPr>
          <w:b/>
          <w:i/>
        </w:rPr>
        <w:lastRenderedPageBreak/>
        <w:t>Investissement</w:t>
      </w:r>
      <w:r>
        <w:t> : Résultat 202</w:t>
      </w:r>
      <w:r w:rsidR="00B443ED">
        <w:t>3</w:t>
      </w:r>
      <w:r>
        <w:t xml:space="preserve"> :  </w:t>
      </w:r>
      <w:r w:rsidR="00B443ED">
        <w:t>38 326</w:t>
      </w:r>
      <w:r>
        <w:t>,</w:t>
      </w:r>
      <w:r w:rsidR="00B443ED">
        <w:t>67</w:t>
      </w:r>
      <w:r>
        <w:t xml:space="preserve"> € - Affectation 20</w:t>
      </w:r>
      <w:r w:rsidR="00B0582F">
        <w:t>2</w:t>
      </w:r>
      <w:r w:rsidR="00B443ED">
        <w:t>2</w:t>
      </w:r>
      <w:r>
        <w:t xml:space="preserve"> : </w:t>
      </w:r>
      <w:r w:rsidR="00B0582F">
        <w:t xml:space="preserve">- </w:t>
      </w:r>
      <w:r w:rsidR="00B443ED">
        <w:t>267 076</w:t>
      </w:r>
      <w:r>
        <w:t>,</w:t>
      </w:r>
      <w:r w:rsidR="00B443ED">
        <w:t>33</w:t>
      </w:r>
      <w:r>
        <w:t xml:space="preserve"> € - Résultat de clôture :</w:t>
      </w:r>
    </w:p>
    <w:p w14:paraId="6E511A71" w14:textId="203394DB" w:rsidR="00DC00C0" w:rsidRDefault="00DC00C0" w:rsidP="00531159">
      <w:pPr>
        <w:spacing w:after="0" w:line="240" w:lineRule="auto"/>
        <w:jc w:val="both"/>
      </w:pPr>
      <w:r>
        <w:t xml:space="preserve"> - </w:t>
      </w:r>
      <w:r w:rsidR="00B443ED">
        <w:t>2</w:t>
      </w:r>
      <w:r w:rsidR="00B0582F">
        <w:t>2</w:t>
      </w:r>
      <w:r w:rsidR="00B443ED">
        <w:t>8</w:t>
      </w:r>
      <w:r>
        <w:t> </w:t>
      </w:r>
      <w:r w:rsidR="00B443ED">
        <w:t>749</w:t>
      </w:r>
      <w:r>
        <w:t>,</w:t>
      </w:r>
      <w:r w:rsidR="00B443ED">
        <w:t>66</w:t>
      </w:r>
      <w:r>
        <w:t xml:space="preserve"> €.</w:t>
      </w:r>
    </w:p>
    <w:p w14:paraId="3870502C" w14:textId="664D5A5B" w:rsidR="00EF4F66" w:rsidRDefault="00EF4F66" w:rsidP="00531159">
      <w:pPr>
        <w:spacing w:after="0" w:line="240" w:lineRule="auto"/>
        <w:jc w:val="both"/>
      </w:pPr>
      <w:r>
        <w:t>- </w:t>
      </w:r>
      <w:r w:rsidRPr="00EF4F66">
        <w:rPr>
          <w:b/>
        </w:rPr>
        <w:t>Approbation à l’unanimité</w:t>
      </w:r>
      <w:r>
        <w:t xml:space="preserve"> des présents du compte de gestion 202</w:t>
      </w:r>
      <w:r w:rsidR="00B443ED">
        <w:t>3</w:t>
      </w:r>
      <w:r>
        <w:t xml:space="preserve"> du budget eau potable qui s’établit comme suit :</w:t>
      </w:r>
    </w:p>
    <w:p w14:paraId="47C069D9" w14:textId="7ADDBA3A" w:rsidR="00EF4F66" w:rsidRDefault="00EF4F66" w:rsidP="00531159">
      <w:pPr>
        <w:spacing w:after="0" w:line="240" w:lineRule="auto"/>
        <w:jc w:val="both"/>
      </w:pPr>
      <w:r w:rsidRPr="00EF4F66">
        <w:rPr>
          <w:b/>
          <w:i/>
        </w:rPr>
        <w:t>Exploitation</w:t>
      </w:r>
      <w:r>
        <w:t xml:space="preserve"> : Résultat </w:t>
      </w:r>
      <w:r w:rsidR="00B443ED">
        <w:t xml:space="preserve">2023 </w:t>
      </w:r>
      <w:r>
        <w:t>: 0,00 € - Affectation 20</w:t>
      </w:r>
      <w:r w:rsidR="00B0582F">
        <w:t>2</w:t>
      </w:r>
      <w:r w:rsidR="00B443ED">
        <w:t>2</w:t>
      </w:r>
      <w:r>
        <w:t xml:space="preserve"> : </w:t>
      </w:r>
      <w:r w:rsidR="00B443ED">
        <w:t>- 30</w:t>
      </w:r>
      <w:r>
        <w:t xml:space="preserve">0,00 € - Résultat de clôture : </w:t>
      </w:r>
      <w:r w:rsidR="00B443ED">
        <w:t>- 30</w:t>
      </w:r>
      <w:r>
        <w:t>0,00 €.</w:t>
      </w:r>
    </w:p>
    <w:p w14:paraId="3BA976B6" w14:textId="171842A3" w:rsidR="00EF4F66" w:rsidRDefault="00EF4F66" w:rsidP="00531159">
      <w:pPr>
        <w:spacing w:after="0" w:line="240" w:lineRule="auto"/>
        <w:jc w:val="both"/>
      </w:pPr>
      <w:r w:rsidRPr="00EF4F66">
        <w:rPr>
          <w:b/>
          <w:i/>
        </w:rPr>
        <w:t>Investissement </w:t>
      </w:r>
      <w:r>
        <w:t>: Résultat 202</w:t>
      </w:r>
      <w:r w:rsidR="00B443ED">
        <w:t>3</w:t>
      </w:r>
      <w:r>
        <w:t xml:space="preserve"> : </w:t>
      </w:r>
      <w:r w:rsidR="00B443ED">
        <w:t>37</w:t>
      </w:r>
      <w:r>
        <w:t> </w:t>
      </w:r>
      <w:r w:rsidR="00B443ED">
        <w:t>690</w:t>
      </w:r>
      <w:r>
        <w:t>,</w:t>
      </w:r>
      <w:r w:rsidR="00B443ED">
        <w:t>81</w:t>
      </w:r>
      <w:r>
        <w:t xml:space="preserve"> € - Affectation 20</w:t>
      </w:r>
      <w:r w:rsidR="00B0582F">
        <w:t>2</w:t>
      </w:r>
      <w:r w:rsidR="00B443ED">
        <w:t>2</w:t>
      </w:r>
      <w:r>
        <w:t xml:space="preserve"> : </w:t>
      </w:r>
      <w:r w:rsidR="00B443ED">
        <w:t>122</w:t>
      </w:r>
      <w:r>
        <w:t> </w:t>
      </w:r>
      <w:r w:rsidR="00B443ED">
        <w:t>305</w:t>
      </w:r>
      <w:r>
        <w:t>,</w:t>
      </w:r>
      <w:r w:rsidR="00B443ED">
        <w:t>87</w:t>
      </w:r>
      <w:r>
        <w:t xml:space="preserve"> € - Résultat de clôture : </w:t>
      </w:r>
      <w:r w:rsidR="0027201D">
        <w:t>159</w:t>
      </w:r>
      <w:r w:rsidR="00460B49">
        <w:t xml:space="preserve"> </w:t>
      </w:r>
      <w:r w:rsidR="0027201D">
        <w:t>996</w:t>
      </w:r>
      <w:r>
        <w:t>,</w:t>
      </w:r>
      <w:r w:rsidR="0027201D">
        <w:t>68</w:t>
      </w:r>
      <w:r>
        <w:t xml:space="preserve"> €.</w:t>
      </w:r>
    </w:p>
    <w:p w14:paraId="53C9F46D" w14:textId="4464C184" w:rsidR="00AE232A" w:rsidRDefault="00AE232A" w:rsidP="00531159">
      <w:pPr>
        <w:spacing w:after="0" w:line="240" w:lineRule="auto"/>
        <w:jc w:val="both"/>
      </w:pPr>
      <w:r>
        <w:t>- </w:t>
      </w:r>
      <w:r w:rsidRPr="00AE232A">
        <w:rPr>
          <w:b/>
        </w:rPr>
        <w:t>Approbation à l’unanimité</w:t>
      </w:r>
      <w:r>
        <w:t xml:space="preserve"> des présents du compte de gestion 202</w:t>
      </w:r>
      <w:r w:rsidR="009F6BB4">
        <w:t>3</w:t>
      </w:r>
      <w:r>
        <w:t xml:space="preserve"> du budget lotissement « A l’Isle » qui s’établit comme suit :</w:t>
      </w:r>
    </w:p>
    <w:p w14:paraId="05B2C966" w14:textId="2F8EFADC" w:rsidR="00AE232A" w:rsidRDefault="00AE232A" w:rsidP="00531159">
      <w:pPr>
        <w:spacing w:after="0" w:line="240" w:lineRule="auto"/>
        <w:jc w:val="both"/>
      </w:pPr>
      <w:r w:rsidRPr="00AE232A">
        <w:rPr>
          <w:b/>
          <w:i/>
        </w:rPr>
        <w:t>Fonctionnement</w:t>
      </w:r>
      <w:r>
        <w:t> : Résultat 202</w:t>
      </w:r>
      <w:r w:rsidR="0027201D">
        <w:t>3</w:t>
      </w:r>
      <w:r>
        <w:t xml:space="preserve"> : </w:t>
      </w:r>
      <w:r w:rsidR="0027201D">
        <w:t>0</w:t>
      </w:r>
      <w:r>
        <w:t>,</w:t>
      </w:r>
      <w:r w:rsidR="007642AA">
        <w:t>0</w:t>
      </w:r>
      <w:r w:rsidR="0027201D">
        <w:t>0</w:t>
      </w:r>
      <w:r>
        <w:t xml:space="preserve"> € - Affectation 20</w:t>
      </w:r>
      <w:r w:rsidR="007642AA">
        <w:t>2</w:t>
      </w:r>
      <w:r w:rsidR="0027201D">
        <w:t>2</w:t>
      </w:r>
      <w:r>
        <w:t> : 1</w:t>
      </w:r>
      <w:r w:rsidR="007642AA">
        <w:t>5</w:t>
      </w:r>
      <w:r w:rsidR="0027201D">
        <w:t>8</w:t>
      </w:r>
      <w:r>
        <w:t> </w:t>
      </w:r>
      <w:r w:rsidR="0027201D">
        <w:t>690</w:t>
      </w:r>
      <w:r>
        <w:t>,</w:t>
      </w:r>
      <w:r w:rsidR="0027201D">
        <w:t>07</w:t>
      </w:r>
      <w:r>
        <w:t xml:space="preserve"> € - Résultat de clôture : 15</w:t>
      </w:r>
      <w:r w:rsidR="0027201D">
        <w:t>8</w:t>
      </w:r>
      <w:r>
        <w:t> </w:t>
      </w:r>
      <w:r w:rsidR="0027201D">
        <w:t>690</w:t>
      </w:r>
      <w:r>
        <w:t>,</w:t>
      </w:r>
      <w:r w:rsidR="0027201D">
        <w:t>07</w:t>
      </w:r>
      <w:r>
        <w:t xml:space="preserve"> €.</w:t>
      </w:r>
    </w:p>
    <w:p w14:paraId="36E512B1" w14:textId="3F4DA4CA" w:rsidR="00AE232A" w:rsidRDefault="00AE232A" w:rsidP="00531159">
      <w:pPr>
        <w:spacing w:after="0" w:line="240" w:lineRule="auto"/>
        <w:jc w:val="both"/>
      </w:pPr>
      <w:r w:rsidRPr="00AE232A">
        <w:rPr>
          <w:b/>
          <w:i/>
        </w:rPr>
        <w:t>Investissement</w:t>
      </w:r>
      <w:r>
        <w:t> : Résultat 202</w:t>
      </w:r>
      <w:r w:rsidR="0027201D">
        <w:t>3</w:t>
      </w:r>
      <w:r>
        <w:t xml:space="preserve"> : - </w:t>
      </w:r>
      <w:r w:rsidR="0027201D">
        <w:t>3</w:t>
      </w:r>
      <w:r w:rsidR="007642AA">
        <w:t>6</w:t>
      </w:r>
      <w:r>
        <w:t> </w:t>
      </w:r>
      <w:r w:rsidR="0027201D">
        <w:t>693</w:t>
      </w:r>
      <w:r>
        <w:t>,4</w:t>
      </w:r>
      <w:r w:rsidR="0027201D">
        <w:t>4</w:t>
      </w:r>
      <w:r>
        <w:t xml:space="preserve"> € - Affectation 20</w:t>
      </w:r>
      <w:r w:rsidR="007642AA">
        <w:t>2</w:t>
      </w:r>
      <w:r w:rsidR="0027201D">
        <w:t>2</w:t>
      </w:r>
      <w:r>
        <w:t xml:space="preserve"> : </w:t>
      </w:r>
      <w:r w:rsidR="007642AA">
        <w:t>4</w:t>
      </w:r>
      <w:r w:rsidR="0027201D">
        <w:t>9</w:t>
      </w:r>
      <w:r>
        <w:t> </w:t>
      </w:r>
      <w:r w:rsidR="007642AA">
        <w:t>4</w:t>
      </w:r>
      <w:r w:rsidR="0027201D">
        <w:t>02</w:t>
      </w:r>
      <w:r>
        <w:t>,</w:t>
      </w:r>
      <w:r w:rsidR="0027201D">
        <w:t>41</w:t>
      </w:r>
      <w:r>
        <w:t xml:space="preserve"> € - Résultat de clôture : </w:t>
      </w:r>
      <w:r w:rsidR="007642AA">
        <w:t>- 1</w:t>
      </w:r>
      <w:r w:rsidR="0027201D">
        <w:t>2</w:t>
      </w:r>
      <w:r>
        <w:t> </w:t>
      </w:r>
      <w:r w:rsidR="0027201D">
        <w:t>708</w:t>
      </w:r>
      <w:r>
        <w:t>,</w:t>
      </w:r>
      <w:r w:rsidR="007642AA">
        <w:t>84</w:t>
      </w:r>
      <w:r>
        <w:t xml:space="preserve"> €.</w:t>
      </w:r>
    </w:p>
    <w:p w14:paraId="1D13E67F" w14:textId="1D608F4E" w:rsidR="009F6BB4" w:rsidRDefault="009F6BB4" w:rsidP="00531159">
      <w:pPr>
        <w:spacing w:after="0" w:line="240" w:lineRule="auto"/>
        <w:jc w:val="both"/>
      </w:pPr>
      <w:r>
        <w:t xml:space="preserve">- </w:t>
      </w:r>
      <w:r w:rsidRPr="009F6BB4">
        <w:rPr>
          <w:b/>
          <w:bCs/>
        </w:rPr>
        <w:t>Approbation à l’unanimité</w:t>
      </w:r>
      <w:r>
        <w:t xml:space="preserve"> des présents du compte de gestion 2023 du budget lotissements « A la Levée 2 » qui s’établit comme suit :</w:t>
      </w:r>
    </w:p>
    <w:p w14:paraId="1F6D6098" w14:textId="77B281B9" w:rsidR="009F6BB4" w:rsidRDefault="009F6BB4" w:rsidP="00531159">
      <w:pPr>
        <w:spacing w:after="0" w:line="240" w:lineRule="auto"/>
        <w:jc w:val="both"/>
      </w:pPr>
      <w:r w:rsidRPr="009F6BB4">
        <w:rPr>
          <w:b/>
          <w:bCs/>
          <w:i/>
          <w:iCs/>
        </w:rPr>
        <w:t>Fonctionnement</w:t>
      </w:r>
      <w:r>
        <w:t> : Résultat 2023 : 0,00 € - Affectation 2022 : 0,00 € - Résultat de clôture : 0,00 €</w:t>
      </w:r>
    </w:p>
    <w:p w14:paraId="0497705D" w14:textId="47F75AF1" w:rsidR="009F6BB4" w:rsidRDefault="009F6BB4" w:rsidP="00531159">
      <w:pPr>
        <w:spacing w:after="0" w:line="240" w:lineRule="auto"/>
        <w:jc w:val="both"/>
      </w:pPr>
      <w:r w:rsidRPr="009F6BB4">
        <w:rPr>
          <w:b/>
          <w:bCs/>
          <w:i/>
          <w:iCs/>
        </w:rPr>
        <w:t>Investissement</w:t>
      </w:r>
      <w:r>
        <w:t> : Résultat 2023 : - 116 323,07 € - Affectation 2022 : - 9 713,44 € - Résultat de clôture : - 126 036,51 €</w:t>
      </w:r>
    </w:p>
    <w:p w14:paraId="0787585D" w14:textId="0F9BBE99" w:rsidR="009F6BB4" w:rsidRDefault="009F6BB4" w:rsidP="00531159">
      <w:pPr>
        <w:spacing w:after="0" w:line="240" w:lineRule="auto"/>
        <w:jc w:val="both"/>
      </w:pPr>
      <w:r>
        <w:t xml:space="preserve">- </w:t>
      </w:r>
      <w:r w:rsidRPr="002A1C52">
        <w:rPr>
          <w:b/>
          <w:bCs/>
        </w:rPr>
        <w:t>Approbation à l’unanimité</w:t>
      </w:r>
      <w:r>
        <w:t xml:space="preserve"> des présents du compte de gestion 2023 du budget communal qui s’établit comme suit :</w:t>
      </w:r>
    </w:p>
    <w:p w14:paraId="3DEAEDD7" w14:textId="7DD5EECE" w:rsidR="009F6BB4" w:rsidRDefault="009F6BB4" w:rsidP="00531159">
      <w:pPr>
        <w:spacing w:after="0" w:line="240" w:lineRule="auto"/>
        <w:jc w:val="both"/>
      </w:pPr>
      <w:r w:rsidRPr="002A1C52">
        <w:rPr>
          <w:b/>
          <w:bCs/>
          <w:i/>
          <w:iCs/>
        </w:rPr>
        <w:t>Fonctionnement</w:t>
      </w:r>
      <w:r>
        <w:t> : Résultat 2023 : 369 835,88 € - Affectation 2022 : 100 5212,74 € - Résultat de clôture : 470 358,62 €</w:t>
      </w:r>
    </w:p>
    <w:p w14:paraId="4A594E50" w14:textId="683189E1" w:rsidR="009F6BB4" w:rsidRDefault="009F6BB4" w:rsidP="00531159">
      <w:pPr>
        <w:spacing w:after="0" w:line="240" w:lineRule="auto"/>
        <w:jc w:val="both"/>
      </w:pPr>
      <w:r w:rsidRPr="002A1C52">
        <w:rPr>
          <w:b/>
          <w:bCs/>
          <w:i/>
          <w:iCs/>
        </w:rPr>
        <w:t>Investissement</w:t>
      </w:r>
      <w:r>
        <w:t xml:space="preserve"> : Résultat 2023 : </w:t>
      </w:r>
      <w:r w:rsidR="002A1C52">
        <w:t>203 151,03 € - Affectation 2022 : - 53 231,58 € - Résultat de clôture : 149 919,45 €</w:t>
      </w:r>
    </w:p>
    <w:p w14:paraId="6AEFAE5E" w14:textId="61407B47" w:rsidR="002A1C52" w:rsidRDefault="002A1C52" w:rsidP="002A1C52">
      <w:pPr>
        <w:spacing w:after="0" w:line="240" w:lineRule="auto"/>
        <w:jc w:val="both"/>
      </w:pPr>
      <w:r>
        <w:t xml:space="preserve">- </w:t>
      </w:r>
      <w:r w:rsidRPr="00CC750F">
        <w:rPr>
          <w:b/>
        </w:rPr>
        <w:t>Après avoir approuvé le compte administratif 202</w:t>
      </w:r>
      <w:r>
        <w:rPr>
          <w:b/>
        </w:rPr>
        <w:t>3</w:t>
      </w:r>
      <w:r w:rsidRPr="00CC750F">
        <w:rPr>
          <w:b/>
        </w:rPr>
        <w:t xml:space="preserve"> du budget eau potable</w:t>
      </w:r>
      <w:r>
        <w:t xml:space="preserve">, présentant un déficit de fonctionnement de 300 €, </w:t>
      </w:r>
      <w:r w:rsidR="00D873A2">
        <w:t xml:space="preserve">considérant </w:t>
      </w:r>
      <w:r>
        <w:t>que la section d’investissement fait apparaître un excédent de 159 996,68 €, vu l’état des restes à réaliser en section d’investissement :</w:t>
      </w:r>
    </w:p>
    <w:p w14:paraId="08014B28" w14:textId="6E177066" w:rsidR="002A1C52" w:rsidRDefault="002A1C52" w:rsidP="002A1C52">
      <w:pPr>
        <w:spacing w:after="0" w:line="240" w:lineRule="auto"/>
        <w:jc w:val="both"/>
      </w:pPr>
      <w:r>
        <w:t xml:space="preserve">. Dépenses :  </w:t>
      </w:r>
      <w:r>
        <w:tab/>
      </w:r>
      <w:r>
        <w:tab/>
      </w:r>
      <w:r>
        <w:tab/>
        <w:t>100 000,00</w:t>
      </w:r>
    </w:p>
    <w:p w14:paraId="61897001" w14:textId="5222620E" w:rsidR="002A1C52" w:rsidRDefault="002A1C52" w:rsidP="002A1C52">
      <w:pPr>
        <w:spacing w:after="0" w:line="240" w:lineRule="auto"/>
        <w:jc w:val="both"/>
      </w:pPr>
      <w:r>
        <w:t>Ne peut pas affecter d’excédent de fonctionnement et reporte les inscriptions budgétaires comme suit :</w:t>
      </w:r>
    </w:p>
    <w:p w14:paraId="709AB478" w14:textId="77777777" w:rsidR="002A1C52" w:rsidRDefault="002A1C52" w:rsidP="002A1C52">
      <w:pPr>
        <w:spacing w:after="0" w:line="240" w:lineRule="auto"/>
        <w:jc w:val="both"/>
      </w:pPr>
      <w:r>
        <w:t>. Affectation en réserve d’investissement :</w:t>
      </w:r>
      <w:r>
        <w:tab/>
      </w:r>
      <w:r>
        <w:tab/>
        <w:t>néant</w:t>
      </w:r>
    </w:p>
    <w:p w14:paraId="7A0A6530" w14:textId="1B488DE4" w:rsidR="002A1C52" w:rsidRDefault="002A1C52" w:rsidP="002A1C52">
      <w:pPr>
        <w:spacing w:after="0" w:line="240" w:lineRule="auto"/>
        <w:jc w:val="both"/>
      </w:pPr>
      <w:r>
        <w:t>. Report à nouveau en fonctionnement (c/002D) :</w:t>
      </w:r>
      <w:r>
        <w:tab/>
        <w:t>300,00 €</w:t>
      </w:r>
    </w:p>
    <w:p w14:paraId="7BD8DD8B" w14:textId="062540D3" w:rsidR="002A1C52" w:rsidRDefault="002A1C52" w:rsidP="002A1C52">
      <w:pPr>
        <w:spacing w:after="0" w:line="240" w:lineRule="auto"/>
        <w:jc w:val="both"/>
      </w:pPr>
      <w:r>
        <w:t>. Report à nouveau en investissement (c/001R) :</w:t>
      </w:r>
      <w:r w:rsidR="00FA7318">
        <w:t xml:space="preserve">      </w:t>
      </w:r>
      <w:r>
        <w:t>159 996,68 €.</w:t>
      </w:r>
    </w:p>
    <w:p w14:paraId="18CD51E4" w14:textId="5263B5FE" w:rsidR="00FA7318" w:rsidRDefault="00FA7318" w:rsidP="00FA7318">
      <w:pPr>
        <w:spacing w:after="0" w:line="240" w:lineRule="auto"/>
        <w:jc w:val="both"/>
      </w:pPr>
      <w:r>
        <w:t>- </w:t>
      </w:r>
      <w:r w:rsidRPr="00CC750F">
        <w:rPr>
          <w:b/>
        </w:rPr>
        <w:t>Après avoir approuvé le compte administratif 202</w:t>
      </w:r>
      <w:r>
        <w:rPr>
          <w:b/>
        </w:rPr>
        <w:t>3</w:t>
      </w:r>
      <w:r w:rsidRPr="00CC750F">
        <w:rPr>
          <w:b/>
        </w:rPr>
        <w:t xml:space="preserve"> du budget assainissement</w:t>
      </w:r>
      <w:r>
        <w:t xml:space="preserve"> ne présentant pas d’excédent de fonctionnement, </w:t>
      </w:r>
      <w:r w:rsidR="00D873A2">
        <w:t xml:space="preserve">considérant </w:t>
      </w:r>
      <w:r>
        <w:t>que la section d’investissement fait apparaître un déficit de financement de 228 749,66 €, vu l’état des restes à réaliser en section d’investissement :</w:t>
      </w:r>
    </w:p>
    <w:p w14:paraId="17CB5EF0" w14:textId="38C24D64" w:rsidR="00FA7318" w:rsidRDefault="00FA7318" w:rsidP="00FA7318">
      <w:pPr>
        <w:spacing w:after="0" w:line="240" w:lineRule="auto"/>
        <w:jc w:val="both"/>
      </w:pPr>
      <w:r>
        <w:t xml:space="preserve">Dépenses : </w:t>
      </w:r>
      <w:r>
        <w:tab/>
      </w:r>
      <w:r>
        <w:tab/>
      </w:r>
      <w:proofErr w:type="gramStart"/>
      <w:r>
        <w:tab/>
        <w:t xml:space="preserve">  24</w:t>
      </w:r>
      <w:proofErr w:type="gramEnd"/>
      <w:r>
        <w:t xml:space="preserve"> 800,00 €</w:t>
      </w:r>
    </w:p>
    <w:p w14:paraId="7005DF1F" w14:textId="2ACBE9E3" w:rsidR="00FA7318" w:rsidRDefault="00FA7318" w:rsidP="00FA7318">
      <w:pPr>
        <w:spacing w:after="0" w:line="240" w:lineRule="auto"/>
        <w:jc w:val="both"/>
      </w:pPr>
      <w:r>
        <w:t xml:space="preserve">Recettes : </w:t>
      </w:r>
      <w:r>
        <w:tab/>
      </w:r>
      <w:r>
        <w:tab/>
      </w:r>
      <w:r>
        <w:tab/>
        <w:t xml:space="preserve">         </w:t>
      </w:r>
      <w:r w:rsidR="0024733B">
        <w:t xml:space="preserve"> </w:t>
      </w:r>
      <w:r>
        <w:t xml:space="preserve">  0,00 €</w:t>
      </w:r>
    </w:p>
    <w:p w14:paraId="3D10D74B" w14:textId="76C9E608" w:rsidR="00FA7318" w:rsidRDefault="00FA7318" w:rsidP="00FA7318">
      <w:pPr>
        <w:spacing w:after="0" w:line="240" w:lineRule="auto"/>
        <w:jc w:val="both"/>
      </w:pPr>
      <w:r>
        <w:t>Ne peut pas affecter d’excédent de fonctionnement et établit les écritures comme suit :</w:t>
      </w:r>
    </w:p>
    <w:p w14:paraId="395EB953" w14:textId="77777777" w:rsidR="00FA7318" w:rsidRDefault="00FA7318" w:rsidP="00FA7318">
      <w:pPr>
        <w:spacing w:after="0" w:line="240" w:lineRule="auto"/>
        <w:jc w:val="both"/>
      </w:pPr>
      <w:r>
        <w:t>. Affectation en réserve d’investissement :</w:t>
      </w:r>
      <w:r>
        <w:tab/>
      </w:r>
      <w:r>
        <w:tab/>
        <w:t>néant</w:t>
      </w:r>
    </w:p>
    <w:p w14:paraId="01F875EE" w14:textId="77777777" w:rsidR="00FA7318" w:rsidRDefault="00FA7318" w:rsidP="00FA7318">
      <w:pPr>
        <w:spacing w:after="0" w:line="240" w:lineRule="auto"/>
        <w:jc w:val="both"/>
      </w:pPr>
      <w:r>
        <w:t>. Report à nouveau en fonctionnement (c/002)</w:t>
      </w:r>
      <w:r>
        <w:tab/>
        <w:t xml:space="preserve"> :</w:t>
      </w:r>
      <w:r>
        <w:tab/>
        <w:t>néant</w:t>
      </w:r>
    </w:p>
    <w:p w14:paraId="33D0D798" w14:textId="3FD64C4A" w:rsidR="00FA7318" w:rsidRDefault="00FA7318" w:rsidP="00FA7318">
      <w:pPr>
        <w:spacing w:after="0" w:line="240" w:lineRule="auto"/>
        <w:jc w:val="both"/>
      </w:pPr>
      <w:r>
        <w:t>. Report à nouveau en investissement (c/001D) :     228 749,66 €.</w:t>
      </w:r>
    </w:p>
    <w:p w14:paraId="419C73BF" w14:textId="38015A74" w:rsidR="00FA7318" w:rsidRDefault="00FA7318" w:rsidP="00FA7318">
      <w:pPr>
        <w:spacing w:after="0" w:line="240" w:lineRule="auto"/>
        <w:jc w:val="both"/>
      </w:pPr>
      <w:bookmarkStart w:id="1" w:name="_Hlk164160736"/>
      <w:r>
        <w:t>- </w:t>
      </w:r>
      <w:r w:rsidRPr="00FE3C6E">
        <w:rPr>
          <w:b/>
        </w:rPr>
        <w:t>Après avoir approuvé le compte administratif 202</w:t>
      </w:r>
      <w:r>
        <w:rPr>
          <w:b/>
        </w:rPr>
        <w:t>3</w:t>
      </w:r>
      <w:r w:rsidRPr="00FE3C6E">
        <w:rPr>
          <w:b/>
        </w:rPr>
        <w:t xml:space="preserve"> du budget lotissement « A </w:t>
      </w:r>
      <w:r>
        <w:rPr>
          <w:b/>
        </w:rPr>
        <w:t>la Levée 2</w:t>
      </w:r>
      <w:r w:rsidRPr="00FE3C6E">
        <w:rPr>
          <w:b/>
        </w:rPr>
        <w:t> »</w:t>
      </w:r>
      <w:r>
        <w:t xml:space="preserve"> ne présentant pas d’excédent de fonctionnement, considérant que la section d’investissement fait apparaître un déficit de financement de 126 036,51 €, vu l’état des restes à réaliser en section d’investissement :</w:t>
      </w:r>
    </w:p>
    <w:p w14:paraId="2A1131EB" w14:textId="77777777" w:rsidR="00FA7318" w:rsidRDefault="00FA7318" w:rsidP="00FA7318">
      <w:pPr>
        <w:spacing w:after="0" w:line="240" w:lineRule="auto"/>
        <w:jc w:val="both"/>
      </w:pPr>
      <w:r>
        <w:t>. Dépenses : néant</w:t>
      </w:r>
    </w:p>
    <w:p w14:paraId="70B4BB71" w14:textId="77777777" w:rsidR="00FA7318" w:rsidRDefault="00FA7318" w:rsidP="00FA7318">
      <w:pPr>
        <w:spacing w:after="0" w:line="240" w:lineRule="auto"/>
        <w:jc w:val="both"/>
      </w:pPr>
      <w:r>
        <w:t>. Recettes : néant</w:t>
      </w:r>
    </w:p>
    <w:p w14:paraId="6087CB4B" w14:textId="5B626854" w:rsidR="00FA7318" w:rsidRDefault="00D873A2" w:rsidP="00FA7318">
      <w:pPr>
        <w:spacing w:after="0" w:line="240" w:lineRule="auto"/>
        <w:jc w:val="both"/>
      </w:pPr>
      <w:r>
        <w:t>D</w:t>
      </w:r>
      <w:r w:rsidR="00FA7318">
        <w:t>écide d’affecter l’excédent de fonctionnement comme suit :</w:t>
      </w:r>
    </w:p>
    <w:p w14:paraId="548EF627" w14:textId="77777777" w:rsidR="00FA7318" w:rsidRDefault="00FA7318" w:rsidP="00FA7318">
      <w:pPr>
        <w:spacing w:after="0" w:line="240" w:lineRule="auto"/>
        <w:jc w:val="both"/>
      </w:pPr>
      <w:r>
        <w:t>. Affectation en réserve d’investissement :</w:t>
      </w:r>
      <w:r>
        <w:tab/>
      </w:r>
      <w:r>
        <w:tab/>
        <w:t>néant</w:t>
      </w:r>
    </w:p>
    <w:p w14:paraId="0B862451" w14:textId="18D32BAB" w:rsidR="00FA7318" w:rsidRDefault="00FA7318" w:rsidP="00FA7318">
      <w:pPr>
        <w:spacing w:after="0" w:line="240" w:lineRule="auto"/>
        <w:jc w:val="both"/>
      </w:pPr>
      <w:r>
        <w:t>. Report à nouveau en fonctionnement (c/002R) :</w:t>
      </w:r>
      <w:r>
        <w:tab/>
      </w:r>
      <w:r w:rsidR="00D873A2">
        <w:t>néant</w:t>
      </w:r>
    </w:p>
    <w:p w14:paraId="342BEB5A" w14:textId="226DBADE" w:rsidR="00FA7318" w:rsidRDefault="00FA7318" w:rsidP="00FA7318">
      <w:pPr>
        <w:spacing w:after="0" w:line="240" w:lineRule="auto"/>
        <w:jc w:val="both"/>
      </w:pPr>
      <w:r>
        <w:t>. Report à nouveau en investissement (c/001D) :</w:t>
      </w:r>
      <w:r w:rsidR="00D873A2">
        <w:t xml:space="preserve">    </w:t>
      </w:r>
      <w:r>
        <w:t xml:space="preserve"> </w:t>
      </w:r>
      <w:r w:rsidR="00D873A2">
        <w:t>126</w:t>
      </w:r>
      <w:r>
        <w:t> </w:t>
      </w:r>
      <w:r w:rsidR="00D873A2">
        <w:t>036</w:t>
      </w:r>
      <w:r>
        <w:t>,</w:t>
      </w:r>
      <w:r w:rsidR="00D873A2">
        <w:t>51</w:t>
      </w:r>
      <w:r>
        <w:t xml:space="preserve"> €.</w:t>
      </w:r>
    </w:p>
    <w:bookmarkEnd w:id="1"/>
    <w:p w14:paraId="52998582" w14:textId="77777777" w:rsidR="00FA7318" w:rsidRDefault="00FA7318" w:rsidP="00FA7318">
      <w:pPr>
        <w:spacing w:after="0" w:line="240" w:lineRule="auto"/>
        <w:jc w:val="both"/>
      </w:pPr>
    </w:p>
    <w:p w14:paraId="35252EFC" w14:textId="77777777" w:rsidR="00FA7318" w:rsidRDefault="00FA7318" w:rsidP="002A1C52">
      <w:pPr>
        <w:spacing w:after="0" w:line="240" w:lineRule="auto"/>
        <w:jc w:val="both"/>
      </w:pPr>
    </w:p>
    <w:p w14:paraId="1C1AABF1" w14:textId="49868A41" w:rsidR="00D873A2" w:rsidRDefault="00D873A2" w:rsidP="00D873A2">
      <w:pPr>
        <w:spacing w:after="0" w:line="240" w:lineRule="auto"/>
        <w:jc w:val="both"/>
      </w:pPr>
      <w:r>
        <w:t>- </w:t>
      </w:r>
      <w:r w:rsidRPr="00FE3C6E">
        <w:rPr>
          <w:b/>
        </w:rPr>
        <w:t>Après avoir approuvé le compte administratif 202</w:t>
      </w:r>
      <w:r>
        <w:rPr>
          <w:b/>
        </w:rPr>
        <w:t>3</w:t>
      </w:r>
      <w:r w:rsidRPr="00FE3C6E">
        <w:rPr>
          <w:b/>
        </w:rPr>
        <w:t xml:space="preserve"> du budget lotissement « A </w:t>
      </w:r>
      <w:r>
        <w:rPr>
          <w:b/>
        </w:rPr>
        <w:t>l’Isle</w:t>
      </w:r>
      <w:r w:rsidRPr="00FE3C6E">
        <w:rPr>
          <w:b/>
        </w:rPr>
        <w:t> »</w:t>
      </w:r>
      <w:r>
        <w:t xml:space="preserve"> présentant un excédent de fonctionnement de 158 690,07 €, considérant que la section d’investissement fait apparaître un excédent de financement de 12 708,97 €, vu l’état des restes à réaliser en section d’investissement :</w:t>
      </w:r>
    </w:p>
    <w:p w14:paraId="4642F7D2" w14:textId="77777777" w:rsidR="00D873A2" w:rsidRDefault="00D873A2" w:rsidP="00D873A2">
      <w:pPr>
        <w:spacing w:after="0" w:line="240" w:lineRule="auto"/>
        <w:jc w:val="both"/>
      </w:pPr>
      <w:r>
        <w:t>. Dépenses : néant</w:t>
      </w:r>
    </w:p>
    <w:p w14:paraId="122A00C5" w14:textId="77777777" w:rsidR="00D873A2" w:rsidRDefault="00D873A2" w:rsidP="00D873A2">
      <w:pPr>
        <w:spacing w:after="0" w:line="240" w:lineRule="auto"/>
        <w:jc w:val="both"/>
      </w:pPr>
      <w:r>
        <w:t>. Recettes : néant</w:t>
      </w:r>
    </w:p>
    <w:p w14:paraId="706C31FF" w14:textId="77777777" w:rsidR="00D873A2" w:rsidRDefault="00D873A2" w:rsidP="00D873A2">
      <w:pPr>
        <w:spacing w:after="0" w:line="240" w:lineRule="auto"/>
        <w:jc w:val="both"/>
      </w:pPr>
      <w:r>
        <w:t>Décide d’affecter l’excédent de fonctionnement comme suit :</w:t>
      </w:r>
    </w:p>
    <w:p w14:paraId="01C6F8D4" w14:textId="77777777" w:rsidR="00D873A2" w:rsidRDefault="00D873A2" w:rsidP="00D873A2">
      <w:pPr>
        <w:spacing w:after="0" w:line="240" w:lineRule="auto"/>
        <w:jc w:val="both"/>
      </w:pPr>
      <w:r>
        <w:t>. Affectation en réserve d’investissement :</w:t>
      </w:r>
      <w:r>
        <w:tab/>
      </w:r>
      <w:r>
        <w:tab/>
        <w:t>néant</w:t>
      </w:r>
    </w:p>
    <w:p w14:paraId="494493CA" w14:textId="0A965E30" w:rsidR="00D873A2" w:rsidRDefault="00D873A2" w:rsidP="00D873A2">
      <w:pPr>
        <w:spacing w:after="0" w:line="240" w:lineRule="auto"/>
        <w:jc w:val="both"/>
      </w:pPr>
      <w:r>
        <w:t>. Report à nouveau en fonctionnement (c/002R) :   158 690,07 €</w:t>
      </w:r>
    </w:p>
    <w:p w14:paraId="66E67DC1" w14:textId="71823A99" w:rsidR="00D873A2" w:rsidRDefault="00D873A2" w:rsidP="00D873A2">
      <w:pPr>
        <w:spacing w:after="0" w:line="240" w:lineRule="auto"/>
        <w:jc w:val="both"/>
      </w:pPr>
      <w:r>
        <w:t>. Report à nouveau en investissement (c/001R) :       12 708,97 €.</w:t>
      </w:r>
    </w:p>
    <w:p w14:paraId="74B07861" w14:textId="49B8081E" w:rsidR="002A1C52" w:rsidRDefault="002A1C52" w:rsidP="00531159">
      <w:pPr>
        <w:spacing w:after="0" w:line="240" w:lineRule="auto"/>
        <w:jc w:val="both"/>
      </w:pPr>
    </w:p>
    <w:p w14:paraId="28DB2B6D" w14:textId="28B49404" w:rsidR="007642AA" w:rsidRDefault="00AE232A" w:rsidP="001908C8">
      <w:pPr>
        <w:spacing w:after="0" w:line="240" w:lineRule="auto"/>
        <w:jc w:val="both"/>
      </w:pPr>
      <w:r>
        <w:t>-</w:t>
      </w:r>
      <w:r w:rsidR="001908C8">
        <w:t> </w:t>
      </w:r>
      <w:r w:rsidR="001908C8" w:rsidRPr="00F67B85">
        <w:rPr>
          <w:b/>
        </w:rPr>
        <w:t xml:space="preserve">Après avoir approuvé le Compte administratif </w:t>
      </w:r>
      <w:r w:rsidR="001908C8" w:rsidRPr="00B30275">
        <w:rPr>
          <w:b/>
        </w:rPr>
        <w:t>20</w:t>
      </w:r>
      <w:r w:rsidR="001908C8">
        <w:rPr>
          <w:b/>
        </w:rPr>
        <w:t>2</w:t>
      </w:r>
      <w:r w:rsidR="00D873A2">
        <w:rPr>
          <w:b/>
        </w:rPr>
        <w:t>3</w:t>
      </w:r>
      <w:r w:rsidR="007642AA">
        <w:rPr>
          <w:b/>
        </w:rPr>
        <w:t xml:space="preserve">, </w:t>
      </w:r>
      <w:r w:rsidR="00D873A2">
        <w:rPr>
          <w:b/>
        </w:rPr>
        <w:t>du</w:t>
      </w:r>
      <w:r w:rsidR="001908C8" w:rsidRPr="00B30275">
        <w:rPr>
          <w:b/>
        </w:rPr>
        <w:t xml:space="preserve"> budget commun</w:t>
      </w:r>
      <w:r w:rsidR="007642AA">
        <w:rPr>
          <w:b/>
        </w:rPr>
        <w:t>al</w:t>
      </w:r>
      <w:r w:rsidR="001908C8">
        <w:t xml:space="preserve"> présentant un excédent de fonctionnement de </w:t>
      </w:r>
      <w:r w:rsidR="00D873A2">
        <w:t>470 358</w:t>
      </w:r>
      <w:r w:rsidR="001908C8">
        <w:t>,</w:t>
      </w:r>
      <w:r w:rsidR="00D873A2">
        <w:t>62</w:t>
      </w:r>
      <w:r w:rsidR="001908C8">
        <w:t xml:space="preserve"> €,</w:t>
      </w:r>
    </w:p>
    <w:p w14:paraId="17C5E177" w14:textId="6AA1EF01" w:rsidR="005A4AAA" w:rsidRDefault="007642AA" w:rsidP="001908C8">
      <w:pPr>
        <w:spacing w:after="0" w:line="240" w:lineRule="auto"/>
        <w:jc w:val="both"/>
      </w:pPr>
      <w:r>
        <w:t>Considérant que la section d’investissement du budget communal fait apparaître</w:t>
      </w:r>
      <w:r w:rsidR="00D873A2">
        <w:t xml:space="preserve"> un excédent de </w:t>
      </w:r>
      <w:r>
        <w:t>financement</w:t>
      </w:r>
      <w:r w:rsidR="00D873A2">
        <w:t xml:space="preserve"> de 149 919,</w:t>
      </w:r>
      <w:r w:rsidR="00460B02">
        <w:t>45 €, vu l’état des restes à réaliser en investissement :</w:t>
      </w:r>
    </w:p>
    <w:p w14:paraId="573195C4" w14:textId="3BA48880" w:rsidR="0034145F" w:rsidRDefault="00460B02" w:rsidP="005A4AAA">
      <w:pPr>
        <w:pStyle w:val="Paragraphedeliste"/>
        <w:numPr>
          <w:ilvl w:val="0"/>
          <w:numId w:val="22"/>
        </w:numPr>
        <w:spacing w:after="0" w:line="240" w:lineRule="auto"/>
        <w:jc w:val="both"/>
      </w:pPr>
      <w:r>
        <w:t>Dépenses :                             327 900,00 €</w:t>
      </w:r>
    </w:p>
    <w:p w14:paraId="3E576640" w14:textId="235C53DA" w:rsidR="0034145F" w:rsidRDefault="0034145F" w:rsidP="005A4AAA">
      <w:pPr>
        <w:pStyle w:val="Paragraphedeliste"/>
        <w:numPr>
          <w:ilvl w:val="0"/>
          <w:numId w:val="22"/>
        </w:numPr>
        <w:spacing w:after="0" w:line="240" w:lineRule="auto"/>
        <w:jc w:val="both"/>
      </w:pPr>
      <w:r>
        <w:t>R</w:t>
      </w:r>
      <w:r w:rsidR="00460B02">
        <w:t>ecettes :                               240 408,00 €</w:t>
      </w:r>
    </w:p>
    <w:p w14:paraId="11C138FE" w14:textId="1C2679AB" w:rsidR="00460B02" w:rsidRDefault="00460B02" w:rsidP="005A4AAA">
      <w:pPr>
        <w:pStyle w:val="Paragraphedeliste"/>
        <w:numPr>
          <w:ilvl w:val="0"/>
          <w:numId w:val="22"/>
        </w:numPr>
        <w:spacing w:after="0" w:line="240" w:lineRule="auto"/>
        <w:jc w:val="both"/>
      </w:pPr>
      <w:r>
        <w:t>Solde RAR Investissement :   62 427,45 €</w:t>
      </w:r>
    </w:p>
    <w:p w14:paraId="33367F62" w14:textId="77777777" w:rsidR="0034145F" w:rsidRDefault="0034145F" w:rsidP="0034145F">
      <w:pPr>
        <w:spacing w:after="0" w:line="240" w:lineRule="auto"/>
        <w:jc w:val="both"/>
      </w:pPr>
      <w:r>
        <w:t>Décide d’affecter l’excédent de fonctionnement comme suit :</w:t>
      </w:r>
    </w:p>
    <w:p w14:paraId="0D0AD277" w14:textId="5C93CDF7" w:rsidR="001908C8" w:rsidRDefault="0034145F" w:rsidP="0034145F">
      <w:pPr>
        <w:spacing w:after="0" w:line="240" w:lineRule="auto"/>
        <w:jc w:val="both"/>
      </w:pPr>
      <w:r>
        <w:t xml:space="preserve">. </w:t>
      </w:r>
      <w:r w:rsidR="00894156">
        <w:t xml:space="preserve">Affectation en réserve d’investissement </w:t>
      </w:r>
      <w:r w:rsidR="00460B02">
        <w:t xml:space="preserve">:                      </w:t>
      </w:r>
      <w:r w:rsidR="00894156">
        <w:t>néant</w:t>
      </w:r>
    </w:p>
    <w:p w14:paraId="144112EB" w14:textId="48900A43" w:rsidR="0034145F" w:rsidRDefault="0034145F" w:rsidP="0034145F">
      <w:pPr>
        <w:spacing w:after="0" w:line="240" w:lineRule="auto"/>
        <w:jc w:val="both"/>
      </w:pPr>
      <w:r>
        <w:t>. Re</w:t>
      </w:r>
      <w:r w:rsidR="00894156">
        <w:t>port à nouveau en fonctionnement (c/002R) :          470 358,62 €</w:t>
      </w:r>
    </w:p>
    <w:p w14:paraId="04705F30" w14:textId="77511360" w:rsidR="0034145F" w:rsidRDefault="0034145F" w:rsidP="0034145F">
      <w:pPr>
        <w:spacing w:after="0" w:line="240" w:lineRule="auto"/>
        <w:jc w:val="both"/>
      </w:pPr>
      <w:r>
        <w:t xml:space="preserve">. </w:t>
      </w:r>
      <w:r w:rsidR="00894156">
        <w:t>Report à nouveau en investissement (c/001R)</w:t>
      </w:r>
      <w:r w:rsidR="00460B02">
        <w:t xml:space="preserve"> </w:t>
      </w:r>
      <w:r>
        <w:t>:</w:t>
      </w:r>
      <w:r w:rsidR="00460B02">
        <w:t xml:space="preserve">            </w:t>
      </w:r>
      <w:r w:rsidR="00894156">
        <w:t xml:space="preserve">149 919,45 </w:t>
      </w:r>
      <w:r w:rsidR="00460B02">
        <w:t>€</w:t>
      </w:r>
    </w:p>
    <w:p w14:paraId="3B5273CA" w14:textId="0F9158E7" w:rsidR="00894156" w:rsidRDefault="00894156" w:rsidP="0034145F">
      <w:pPr>
        <w:spacing w:after="0" w:line="240" w:lineRule="auto"/>
        <w:jc w:val="both"/>
      </w:pPr>
      <w:r>
        <w:t xml:space="preserve">- </w:t>
      </w:r>
      <w:r w:rsidRPr="00D75C8B">
        <w:rPr>
          <w:b/>
          <w:bCs/>
        </w:rPr>
        <w:t>Vote des taux d’imposition 2024</w:t>
      </w:r>
    </w:p>
    <w:p w14:paraId="306B593C" w14:textId="51DF9415" w:rsidR="00894156" w:rsidRDefault="00894156" w:rsidP="0034145F">
      <w:pPr>
        <w:spacing w:after="0" w:line="240" w:lineRule="auto"/>
        <w:jc w:val="both"/>
      </w:pPr>
      <w:r>
        <w:t>Après en avoir délibéré, le Conseil municipal votre à l’unanimité les taux d’imposition suivants à appliquer pour l’année 2024 :</w:t>
      </w:r>
    </w:p>
    <w:p w14:paraId="17FBBD36" w14:textId="23CBB7B4" w:rsidR="00894156" w:rsidRDefault="00894156" w:rsidP="0034145F">
      <w:pPr>
        <w:spacing w:after="0" w:line="240" w:lineRule="auto"/>
        <w:jc w:val="both"/>
      </w:pPr>
      <w:r>
        <w:t xml:space="preserve">Taxe foncière bâtie </w:t>
      </w:r>
      <w:r>
        <w:tab/>
      </w:r>
      <w:r>
        <w:tab/>
        <w:t>30,64 %</w:t>
      </w:r>
    </w:p>
    <w:p w14:paraId="692F9EA9" w14:textId="38C04E6F" w:rsidR="00894156" w:rsidRDefault="00894156" w:rsidP="0034145F">
      <w:pPr>
        <w:spacing w:after="0" w:line="240" w:lineRule="auto"/>
        <w:jc w:val="both"/>
      </w:pPr>
      <w:r>
        <w:t>Taxe foncière non bâtie</w:t>
      </w:r>
      <w:r>
        <w:tab/>
      </w:r>
      <w:r>
        <w:tab/>
        <w:t>44,36 %</w:t>
      </w:r>
    </w:p>
    <w:p w14:paraId="0ED5D1AB" w14:textId="60D565CB" w:rsidR="00894156" w:rsidRDefault="00894156" w:rsidP="0034145F">
      <w:pPr>
        <w:spacing w:after="0" w:line="240" w:lineRule="auto"/>
        <w:jc w:val="both"/>
      </w:pPr>
      <w:r>
        <w:t>Taxe d’habitation</w:t>
      </w:r>
      <w:r>
        <w:tab/>
      </w:r>
      <w:r>
        <w:tab/>
        <w:t>18,63 %</w:t>
      </w:r>
    </w:p>
    <w:p w14:paraId="56CE7FCB" w14:textId="4D9DD6D1" w:rsidR="00453D9A" w:rsidRDefault="00453D9A" w:rsidP="00453D9A">
      <w:pPr>
        <w:spacing w:after="0" w:line="240" w:lineRule="auto"/>
        <w:jc w:val="both"/>
      </w:pPr>
      <w:r>
        <w:t>- </w:t>
      </w:r>
      <w:r w:rsidRPr="004F074A">
        <w:rPr>
          <w:b/>
        </w:rPr>
        <w:t xml:space="preserve">Vote à l’unanimité du budget </w:t>
      </w:r>
      <w:r w:rsidRPr="00453D9A">
        <w:rPr>
          <w:b/>
        </w:rPr>
        <w:t xml:space="preserve">primitif </w:t>
      </w:r>
      <w:r w:rsidR="00894156">
        <w:rPr>
          <w:b/>
        </w:rPr>
        <w:t xml:space="preserve">eau potable 2024 </w:t>
      </w:r>
      <w:r>
        <w:t>qui se présente comme suit :</w:t>
      </w:r>
    </w:p>
    <w:p w14:paraId="4B098488" w14:textId="7AE6F623" w:rsidR="00453D9A" w:rsidRDefault="00894156" w:rsidP="00453D9A">
      <w:pPr>
        <w:spacing w:after="0" w:line="240" w:lineRule="auto"/>
        <w:jc w:val="both"/>
      </w:pPr>
      <w:r>
        <w:rPr>
          <w:b/>
          <w:i/>
        </w:rPr>
        <w:t>Exploitation</w:t>
      </w:r>
      <w:r w:rsidR="00453D9A">
        <w:t xml:space="preserve"> : Dépenses : </w:t>
      </w:r>
      <w:r>
        <w:t>61 093,94 €</w:t>
      </w:r>
      <w:r w:rsidR="00453D9A">
        <w:t xml:space="preserve"> - Recettes : </w:t>
      </w:r>
      <w:r>
        <w:t>61 093,94</w:t>
      </w:r>
      <w:r w:rsidR="00453D9A">
        <w:t xml:space="preserve"> €</w:t>
      </w:r>
    </w:p>
    <w:p w14:paraId="472E43ED" w14:textId="10440700" w:rsidR="00453D9A" w:rsidRDefault="00453D9A" w:rsidP="00453D9A">
      <w:pPr>
        <w:spacing w:after="0" w:line="240" w:lineRule="auto"/>
        <w:jc w:val="both"/>
      </w:pPr>
      <w:r w:rsidRPr="00057B47">
        <w:rPr>
          <w:b/>
          <w:i/>
        </w:rPr>
        <w:t>Investissement</w:t>
      </w:r>
      <w:r>
        <w:t> : Dépenses : 1</w:t>
      </w:r>
      <w:r w:rsidR="004A2D60">
        <w:t> 001 507,34</w:t>
      </w:r>
      <w:r>
        <w:t xml:space="preserve"> € - Recettes : 1</w:t>
      </w:r>
      <w:r w:rsidR="004A2D60">
        <w:t> 001 507,34</w:t>
      </w:r>
      <w:r>
        <w:t xml:space="preserve"> €.</w:t>
      </w:r>
    </w:p>
    <w:p w14:paraId="54F0B1DD" w14:textId="4E1716F8" w:rsidR="00453D9A" w:rsidRDefault="00453D9A" w:rsidP="00453D9A">
      <w:pPr>
        <w:spacing w:after="0" w:line="240" w:lineRule="auto"/>
        <w:jc w:val="both"/>
      </w:pPr>
      <w:r>
        <w:t>- </w:t>
      </w:r>
      <w:r w:rsidRPr="00453D9A">
        <w:rPr>
          <w:b/>
        </w:rPr>
        <w:t xml:space="preserve">Vote à l’unanimité du budget primitif </w:t>
      </w:r>
      <w:r w:rsidRPr="00D75C8B">
        <w:rPr>
          <w:b/>
        </w:rPr>
        <w:t xml:space="preserve">assainissement </w:t>
      </w:r>
      <w:r w:rsidR="004A2D60" w:rsidRPr="00D75C8B">
        <w:rPr>
          <w:b/>
        </w:rPr>
        <w:t>2024</w:t>
      </w:r>
      <w:r w:rsidR="004A2D60">
        <w:t xml:space="preserve"> q</w:t>
      </w:r>
      <w:r>
        <w:t>ui se présente comme suit :</w:t>
      </w:r>
    </w:p>
    <w:p w14:paraId="30E4522A" w14:textId="29A58A4A" w:rsidR="00453D9A" w:rsidRDefault="00453D9A" w:rsidP="00453D9A">
      <w:pPr>
        <w:spacing w:after="0" w:line="240" w:lineRule="auto"/>
        <w:jc w:val="both"/>
      </w:pPr>
      <w:r w:rsidRPr="00453D9A">
        <w:rPr>
          <w:b/>
          <w:i/>
        </w:rPr>
        <w:t>Exploitation</w:t>
      </w:r>
      <w:r>
        <w:t> : Dépenses : 1</w:t>
      </w:r>
      <w:r w:rsidR="004A2D60">
        <w:t>69 367,47</w:t>
      </w:r>
      <w:r>
        <w:t xml:space="preserve"> € - Recettes : 1</w:t>
      </w:r>
      <w:r w:rsidR="004A2D60">
        <w:t>69</w:t>
      </w:r>
      <w:r>
        <w:t> </w:t>
      </w:r>
      <w:r w:rsidR="004A2D60">
        <w:t>367</w:t>
      </w:r>
      <w:r>
        <w:t>,</w:t>
      </w:r>
      <w:r w:rsidR="004A2D60">
        <w:t>47</w:t>
      </w:r>
      <w:r>
        <w:t xml:space="preserve"> €</w:t>
      </w:r>
    </w:p>
    <w:p w14:paraId="4230D7CB" w14:textId="62CD84FB" w:rsidR="00453D9A" w:rsidRDefault="00453D9A" w:rsidP="00453D9A">
      <w:pPr>
        <w:spacing w:after="0" w:line="240" w:lineRule="auto"/>
        <w:jc w:val="both"/>
      </w:pPr>
      <w:r w:rsidRPr="00453D9A">
        <w:rPr>
          <w:b/>
          <w:i/>
        </w:rPr>
        <w:t>Investissement</w:t>
      </w:r>
      <w:r>
        <w:t xml:space="preserve"> : Dépenses : </w:t>
      </w:r>
      <w:r w:rsidR="004A2D60">
        <w:t>643 937,42</w:t>
      </w:r>
      <w:r>
        <w:t xml:space="preserve"> € - Recettes : </w:t>
      </w:r>
      <w:r w:rsidR="004A2D60">
        <w:t>643 937,42</w:t>
      </w:r>
      <w:r>
        <w:t xml:space="preserve"> €.</w:t>
      </w:r>
    </w:p>
    <w:p w14:paraId="362C0EE2" w14:textId="37833286" w:rsidR="00E613DF" w:rsidRDefault="00E613DF" w:rsidP="00453D9A">
      <w:pPr>
        <w:spacing w:after="0" w:line="240" w:lineRule="auto"/>
        <w:jc w:val="both"/>
      </w:pPr>
      <w:r>
        <w:t>- </w:t>
      </w:r>
      <w:r w:rsidRPr="002801D3">
        <w:rPr>
          <w:b/>
        </w:rPr>
        <w:t>Vote à l’unanimité du budget primitif lotissement « A la Levée 2 »</w:t>
      </w:r>
      <w:r>
        <w:t xml:space="preserve"> </w:t>
      </w:r>
      <w:r w:rsidRPr="00D75C8B">
        <w:rPr>
          <w:b/>
          <w:bCs/>
        </w:rPr>
        <w:t>202</w:t>
      </w:r>
      <w:r w:rsidR="00D75C8B">
        <w:rPr>
          <w:b/>
          <w:bCs/>
        </w:rPr>
        <w:t>4</w:t>
      </w:r>
      <w:r w:rsidRPr="00D75C8B">
        <w:rPr>
          <w:b/>
          <w:bCs/>
        </w:rPr>
        <w:t xml:space="preserve"> </w:t>
      </w:r>
      <w:r>
        <w:t>qui se présente comme suit :</w:t>
      </w:r>
    </w:p>
    <w:p w14:paraId="5343CE77" w14:textId="51A3B442" w:rsidR="00E613DF" w:rsidRDefault="00E613DF" w:rsidP="00453D9A">
      <w:pPr>
        <w:spacing w:after="0" w:line="240" w:lineRule="auto"/>
        <w:jc w:val="both"/>
      </w:pPr>
      <w:r w:rsidRPr="002801D3">
        <w:rPr>
          <w:b/>
          <w:i/>
        </w:rPr>
        <w:t>Fonctionnement</w:t>
      </w:r>
      <w:r>
        <w:t xml:space="preserve"> : Dépenses : </w:t>
      </w:r>
      <w:r w:rsidR="00D75C8B">
        <w:t>12</w:t>
      </w:r>
      <w:r w:rsidR="003B3317">
        <w:t>6</w:t>
      </w:r>
      <w:r>
        <w:t> </w:t>
      </w:r>
      <w:r w:rsidR="00D75C8B">
        <w:t>036</w:t>
      </w:r>
      <w:r>
        <w:t>,</w:t>
      </w:r>
      <w:r w:rsidR="00D75C8B">
        <w:t>51</w:t>
      </w:r>
      <w:r>
        <w:t xml:space="preserve"> € - Rece</w:t>
      </w:r>
      <w:r w:rsidR="00D75C8B">
        <w:t xml:space="preserve">ttes </w:t>
      </w:r>
      <w:r>
        <w:t xml:space="preserve">: </w:t>
      </w:r>
      <w:r w:rsidR="00D75C8B">
        <w:t>12</w:t>
      </w:r>
      <w:r w:rsidR="003B3317">
        <w:t>6</w:t>
      </w:r>
      <w:r>
        <w:t> </w:t>
      </w:r>
      <w:r w:rsidR="00D75C8B">
        <w:t>036</w:t>
      </w:r>
      <w:r>
        <w:t>,</w:t>
      </w:r>
      <w:r w:rsidR="00D75C8B">
        <w:t>51</w:t>
      </w:r>
      <w:r>
        <w:t xml:space="preserve"> €</w:t>
      </w:r>
    </w:p>
    <w:p w14:paraId="6B548751" w14:textId="31C1D188" w:rsidR="00E613DF" w:rsidRDefault="00E613DF" w:rsidP="00453D9A">
      <w:pPr>
        <w:spacing w:after="0" w:line="240" w:lineRule="auto"/>
        <w:jc w:val="both"/>
      </w:pPr>
      <w:r w:rsidRPr="002801D3">
        <w:rPr>
          <w:b/>
          <w:i/>
        </w:rPr>
        <w:t>Investissement </w:t>
      </w:r>
      <w:r>
        <w:t xml:space="preserve">: Dépenses : </w:t>
      </w:r>
      <w:r w:rsidR="00D75C8B">
        <w:t>252</w:t>
      </w:r>
      <w:r>
        <w:t> </w:t>
      </w:r>
      <w:r w:rsidR="00D75C8B">
        <w:t>073</w:t>
      </w:r>
      <w:r>
        <w:t>,0</w:t>
      </w:r>
      <w:r w:rsidR="00D75C8B">
        <w:t>2</w:t>
      </w:r>
      <w:r>
        <w:t xml:space="preserve"> € - Recettes : </w:t>
      </w:r>
      <w:r w:rsidR="00D75C8B">
        <w:t>252</w:t>
      </w:r>
      <w:r>
        <w:t> 0</w:t>
      </w:r>
      <w:r w:rsidR="00D75C8B">
        <w:t>73</w:t>
      </w:r>
      <w:r>
        <w:t>,0</w:t>
      </w:r>
      <w:r w:rsidR="00D75C8B">
        <w:t>2</w:t>
      </w:r>
      <w:r>
        <w:t xml:space="preserve"> €</w:t>
      </w:r>
    </w:p>
    <w:p w14:paraId="5EFFA948" w14:textId="77777777" w:rsidR="00D75C8B" w:rsidRDefault="00D75C8B" w:rsidP="00D75C8B">
      <w:pPr>
        <w:spacing w:after="0" w:line="240" w:lineRule="auto"/>
        <w:jc w:val="both"/>
      </w:pPr>
      <w:r>
        <w:t>- </w:t>
      </w:r>
      <w:r w:rsidRPr="00E613DF">
        <w:rPr>
          <w:b/>
        </w:rPr>
        <w:t>Vote à l’unanimité du budget primitif lotissement « A l’Isle »</w:t>
      </w:r>
      <w:r>
        <w:t xml:space="preserve"> </w:t>
      </w:r>
      <w:r w:rsidRPr="00D75C8B">
        <w:rPr>
          <w:b/>
          <w:bCs/>
        </w:rPr>
        <w:t>2024</w:t>
      </w:r>
      <w:r>
        <w:t xml:space="preserve"> qui se présente comme suit :</w:t>
      </w:r>
    </w:p>
    <w:p w14:paraId="110E0AA6" w14:textId="17E454F3" w:rsidR="00D75C8B" w:rsidRDefault="00D75C8B" w:rsidP="00D75C8B">
      <w:pPr>
        <w:spacing w:after="0" w:line="240" w:lineRule="auto"/>
        <w:jc w:val="both"/>
      </w:pPr>
      <w:r w:rsidRPr="00E613DF">
        <w:rPr>
          <w:b/>
          <w:i/>
        </w:rPr>
        <w:t>Fonctionnement</w:t>
      </w:r>
      <w:r>
        <w:t> : Dépenses : 193 242,85 € - Recettes : 193 242,85 €</w:t>
      </w:r>
    </w:p>
    <w:p w14:paraId="62BB2D76" w14:textId="79624A64" w:rsidR="00D75C8B" w:rsidRDefault="00D75C8B" w:rsidP="00D75C8B">
      <w:pPr>
        <w:spacing w:after="0" w:line="240" w:lineRule="auto"/>
        <w:jc w:val="both"/>
      </w:pPr>
      <w:r w:rsidRPr="00E613DF">
        <w:rPr>
          <w:b/>
          <w:i/>
        </w:rPr>
        <w:t>Investissement</w:t>
      </w:r>
      <w:r>
        <w:t> : Dépenses : 45 610,00 € - Recettes : 45 610,00 €</w:t>
      </w:r>
    </w:p>
    <w:p w14:paraId="2F00AA7C" w14:textId="0A220F01" w:rsidR="00D75C8B" w:rsidRDefault="00F00C61" w:rsidP="00F00C61">
      <w:pPr>
        <w:spacing w:after="0" w:line="240" w:lineRule="auto"/>
        <w:jc w:val="both"/>
      </w:pPr>
      <w:r w:rsidRPr="00F00C61">
        <w:t xml:space="preserve">- </w:t>
      </w:r>
      <w:r w:rsidR="00D75C8B" w:rsidRPr="00F00C61">
        <w:rPr>
          <w:b/>
          <w:bCs/>
        </w:rPr>
        <w:t>Vote l’unanimité du budget primitif communal 2024</w:t>
      </w:r>
      <w:r w:rsidR="00D75C8B">
        <w:t xml:space="preserve"> qui se présente comme suit :</w:t>
      </w:r>
    </w:p>
    <w:p w14:paraId="175FFB0C" w14:textId="1B0E75FB" w:rsidR="00D75C8B" w:rsidRDefault="00D75C8B" w:rsidP="00D75C8B">
      <w:pPr>
        <w:spacing w:after="0" w:line="240" w:lineRule="auto"/>
        <w:jc w:val="both"/>
      </w:pPr>
      <w:r w:rsidRPr="00485391">
        <w:rPr>
          <w:b/>
          <w:bCs/>
          <w:i/>
          <w:iCs/>
        </w:rPr>
        <w:t>Fonctionnement</w:t>
      </w:r>
      <w:r>
        <w:t> : Dépenses : 2 095 895,99 € - Recettes : 2 098 811,62 €</w:t>
      </w:r>
    </w:p>
    <w:p w14:paraId="2C35B8FB" w14:textId="7E3199E2" w:rsidR="00D75C8B" w:rsidRDefault="00D75C8B" w:rsidP="00D75C8B">
      <w:pPr>
        <w:spacing w:after="0" w:line="240" w:lineRule="auto"/>
        <w:jc w:val="both"/>
      </w:pPr>
      <w:r w:rsidRPr="00485391">
        <w:rPr>
          <w:b/>
          <w:bCs/>
          <w:i/>
          <w:iCs/>
        </w:rPr>
        <w:t>Investissement</w:t>
      </w:r>
      <w:r>
        <w:t> : Dépenses : 2 161 044,67 € - Recettes : 2 161 044,67 €</w:t>
      </w:r>
    </w:p>
    <w:p w14:paraId="3B8FDAF2" w14:textId="75A27ED2" w:rsidR="00485391" w:rsidRDefault="00F00C61" w:rsidP="00F00C61">
      <w:pPr>
        <w:spacing w:after="0" w:line="240" w:lineRule="auto"/>
        <w:jc w:val="both"/>
      </w:pPr>
      <w:r>
        <w:t>-</w:t>
      </w:r>
      <w:r>
        <w:rPr>
          <w:b/>
          <w:bCs/>
        </w:rPr>
        <w:t xml:space="preserve"> </w:t>
      </w:r>
      <w:r w:rsidR="00485391" w:rsidRPr="00F00C61">
        <w:rPr>
          <w:b/>
          <w:bCs/>
        </w:rPr>
        <w:t>Vote à l’unanimité du budget primitif « Zone du Puits – Grande Rue » 2024</w:t>
      </w:r>
      <w:r w:rsidR="00485391">
        <w:t xml:space="preserve"> qui se présente comme suit :</w:t>
      </w:r>
    </w:p>
    <w:p w14:paraId="1C78443C" w14:textId="32BC5898" w:rsidR="00485391" w:rsidRDefault="00485391" w:rsidP="00485391">
      <w:pPr>
        <w:spacing w:after="0" w:line="240" w:lineRule="auto"/>
        <w:jc w:val="both"/>
      </w:pPr>
      <w:r w:rsidRPr="00485391">
        <w:rPr>
          <w:b/>
          <w:bCs/>
          <w:i/>
          <w:iCs/>
        </w:rPr>
        <w:t>Fonctionnement</w:t>
      </w:r>
      <w:r>
        <w:t> : Dépenses : 185 223,00 € - Recettes : 209 718,16 €</w:t>
      </w:r>
    </w:p>
    <w:p w14:paraId="4A32F7F8" w14:textId="7601EDF0" w:rsidR="00485391" w:rsidRDefault="00485391" w:rsidP="00485391">
      <w:pPr>
        <w:spacing w:after="0" w:line="240" w:lineRule="auto"/>
        <w:jc w:val="both"/>
      </w:pPr>
      <w:r w:rsidRPr="00485391">
        <w:rPr>
          <w:b/>
          <w:bCs/>
          <w:i/>
          <w:iCs/>
        </w:rPr>
        <w:t>Investissement</w:t>
      </w:r>
      <w:r>
        <w:t> : Dépenses : 161 718,16 € - Recettes : 161 718,16 €</w:t>
      </w:r>
    </w:p>
    <w:p w14:paraId="26C6A12E" w14:textId="75E824F0" w:rsidR="00485391" w:rsidRDefault="00485391" w:rsidP="00485391">
      <w:pPr>
        <w:spacing w:after="0" w:line="240" w:lineRule="auto"/>
        <w:jc w:val="both"/>
      </w:pPr>
      <w:r>
        <w:t>-</w:t>
      </w:r>
      <w:r w:rsidR="00F00C61">
        <w:t xml:space="preserve"> </w:t>
      </w:r>
      <w:r w:rsidRPr="00BF453C">
        <w:rPr>
          <w:b/>
          <w:bCs/>
        </w:rPr>
        <w:t>Budget Eau : durée d’amortissement des études</w:t>
      </w:r>
      <w:r>
        <w:t xml:space="preserve"> : Le Maire expose au Conseil municipal qu’il convient de procéder à l’établissement de la durée d’amortissement des études (immobilisations immatérielles) comptabilisées au budget eau, après avoir établi le Schéma Directeur de l’alimentation </w:t>
      </w:r>
      <w:r>
        <w:lastRenderedPageBreak/>
        <w:t>en Eau Potable communal en 2023. Il rappelle que les immobilisations matérielles concernant les travaux effectués sur le réseau d’eau sont amorties en 40 ans et que les immobilisations</w:t>
      </w:r>
      <w:r w:rsidR="00BF453C">
        <w:t xml:space="preserve"> concernant du matériel spécifique d’exploitation le sont en 15 ans. La procédure d’amortissement est linéaire dans les deux cas précités. Il propose que les études et autres immobilisations immatérielles soient amorties pendant 5 ans de façon linéaire. L’exposé du Maire entendu et après en avoir délibéré, le Conseil accepte une durée d’amortissement linéaire de 5 ans pour les études dans le budget Eau Potable.</w:t>
      </w:r>
    </w:p>
    <w:p w14:paraId="1FDB2756" w14:textId="65DE05B1" w:rsidR="00BF453C" w:rsidRDefault="00BF453C" w:rsidP="00485391">
      <w:pPr>
        <w:spacing w:after="0" w:line="240" w:lineRule="auto"/>
        <w:jc w:val="both"/>
      </w:pPr>
      <w:r>
        <w:t>-</w:t>
      </w:r>
      <w:r w:rsidR="00F00C61">
        <w:t xml:space="preserve"> </w:t>
      </w:r>
      <w:r w:rsidRPr="00362A97">
        <w:rPr>
          <w:b/>
          <w:bCs/>
        </w:rPr>
        <w:t>Ouverture d’un nouveau budget : « Zone du Puits-Grande Rue » </w:t>
      </w:r>
      <w:r>
        <w:t>: Le Maire expose au Conseil municipal qu’il convient d’ouvrir à partir du 1</w:t>
      </w:r>
      <w:r w:rsidRPr="00BF453C">
        <w:rPr>
          <w:vertAlign w:val="superscript"/>
        </w:rPr>
        <w:t>er</w:t>
      </w:r>
      <w:r>
        <w:t xml:space="preserve"> janvier 2024, un nouveau budget annexe pour permettre la création d’un espace des services à proximité des commerces du Centre Bourg. Le Maire propose de nommer ce nouveau budget : « Zone du Puits – Grande Rue » et de demander son immatriculation au registre SIRENE de l’INSEE pour obtenir un numéro de SIRET. L’exposé du Maire entendu et après en avoir délibéré, le Conseil municipal accepte la création de ce budget et autorise le Maire à effectu</w:t>
      </w:r>
      <w:r w:rsidR="00362A97">
        <w:t>er toutes les démarches utiles à sa mise en œuvre effective.</w:t>
      </w:r>
    </w:p>
    <w:p w14:paraId="37AB1A37" w14:textId="118D56E8" w:rsidR="00362A97" w:rsidRDefault="00362A97" w:rsidP="00485391">
      <w:pPr>
        <w:spacing w:after="0" w:line="240" w:lineRule="auto"/>
        <w:jc w:val="both"/>
      </w:pPr>
      <w:r>
        <w:t>-</w:t>
      </w:r>
      <w:r w:rsidR="00F00C61">
        <w:t xml:space="preserve"> </w:t>
      </w:r>
      <w:r w:rsidRPr="00362A97">
        <w:rPr>
          <w:b/>
          <w:bCs/>
        </w:rPr>
        <w:t>Création d’une zone d’aménagement dénommé ZA du Puits – Grande Rue</w:t>
      </w:r>
      <w:r>
        <w:t xml:space="preserve"> : Le Maire expose au Conseil municipal que dans le cadre de l’étude du PLU et suite aux échanges de terrain dans cette zone, il convient de créer un budget dénommé ZA du Puits – Grande Rue. Cette ZA sera réalisée en deux tranches : </w:t>
      </w:r>
    </w:p>
    <w:p w14:paraId="7CDACBBA" w14:textId="05A6980C" w:rsidR="00362A97" w:rsidRDefault="00362A97" w:rsidP="00485391">
      <w:pPr>
        <w:spacing w:after="0" w:line="240" w:lineRule="auto"/>
        <w:jc w:val="both"/>
      </w:pPr>
      <w:r>
        <w:t xml:space="preserve">     . Une tranche de commerces et d’habitations sur environ 2 800 m² réalisable immédiatement. Actuellement 5 commerces sont en attente de terrains destinés</w:t>
      </w:r>
      <w:r w:rsidR="00C46E1D">
        <w:t xml:space="preserve"> à la création de commerces afin d’agrandir la zone commerciale dite du Centre Bourg.</w:t>
      </w:r>
    </w:p>
    <w:p w14:paraId="6E054AC1" w14:textId="1045088E" w:rsidR="00C46E1D" w:rsidRDefault="00C46E1D" w:rsidP="00485391">
      <w:pPr>
        <w:spacing w:after="0" w:line="240" w:lineRule="auto"/>
        <w:jc w:val="both"/>
      </w:pPr>
      <w:r>
        <w:t xml:space="preserve">     . Une 2</w:t>
      </w:r>
      <w:r w:rsidRPr="00C46E1D">
        <w:rPr>
          <w:vertAlign w:val="superscript"/>
        </w:rPr>
        <w:t>ème</w:t>
      </w:r>
      <w:r>
        <w:t xml:space="preserve"> tranche de création d’habitations sous différentes formes : individuelles ou collectives en propriété ou en location sur une surface de 4 760 m² environ. Cette 2</w:t>
      </w:r>
      <w:r w:rsidRPr="00C46E1D">
        <w:rPr>
          <w:vertAlign w:val="superscript"/>
        </w:rPr>
        <w:t>ème</w:t>
      </w:r>
      <w:r>
        <w:t xml:space="preserve"> tranche sera réalisable dès que le PLU sera approuvé. </w:t>
      </w:r>
    </w:p>
    <w:p w14:paraId="38291E73" w14:textId="378429EA" w:rsidR="00C46E1D" w:rsidRDefault="00C46E1D" w:rsidP="00485391">
      <w:pPr>
        <w:spacing w:after="0" w:line="240" w:lineRule="auto"/>
        <w:jc w:val="both"/>
      </w:pPr>
      <w:r>
        <w:t>Ces deux tranches feront l’objet d’un permis d’aménager global. La voirie communale sera réalisée au fur et à mesure de la construction de chaque tranche. Le Conseil municipal, après en avoir délibéré, approuve la création de budget supplémentaire.</w:t>
      </w:r>
    </w:p>
    <w:p w14:paraId="2C742FFE" w14:textId="764BC291" w:rsidR="00D75C8B" w:rsidRDefault="00303197" w:rsidP="00453D9A">
      <w:pPr>
        <w:spacing w:after="0" w:line="240" w:lineRule="auto"/>
        <w:jc w:val="both"/>
      </w:pPr>
      <w:r>
        <w:t>-</w:t>
      </w:r>
      <w:r w:rsidR="00F00C61">
        <w:t xml:space="preserve"> </w:t>
      </w:r>
      <w:r w:rsidRPr="00190C19">
        <w:rPr>
          <w:b/>
          <w:bCs/>
        </w:rPr>
        <w:t>Le Maire expose au Conseil municipal que suite taux différentes déclarations, il convient de voter les montants des subventions 2024 aux associations.</w:t>
      </w:r>
      <w:r>
        <w:t xml:space="preserve">  L’exposé du Maire entendu et après en avoir délibéré, le Conseil municipal approuve la proposition du Maire et l’autorise à verser les subventions indiquées ci-après : Jumelage : 1 000 € - Musée de la déportation : 30 € - ADMR : en 2 x 1 380 € - UNC AFN : 70 € - </w:t>
      </w:r>
      <w:proofErr w:type="spellStart"/>
      <w:r>
        <w:t>Ass</w:t>
      </w:r>
      <w:proofErr w:type="spellEnd"/>
      <w:r>
        <w:t>. Maison des Parents : 150 € - Amicale école publique : 500 € - Coup de Pouce : 650 € - Amicale école privée : 410 € - Don du Sang : en 2 x 850 € - Chasse : 200 € - Mucoviscidose : 80 € - Sports Loisirs du Val d’Amour : 200 € - T.R.I. : 280 € - LRT Moto circuits : 120 € - Croix Rouge : 80 € - Théâtre les Cabochons : 150 € - Ligue contre le Cancer : 150 € - Unissons-nous pour Léna et Noé : 150 € - Prévention routière : 80 € - Basket Ball : 300 € - Pupilles écoles publiques : 80 € - Handball : 300 € - Tennis : 300 € - Escalade : 300 € - Football</w:t>
      </w:r>
      <w:r w:rsidR="00921C18">
        <w:t> : en 2 x 820 € - Krav maga : 150 € - Harmonie des Pays de Chaux : 250 € - Chorale les Voix du Sel : 300 € - Louis Pasteur vélo : 50 € - La Troupe Déborde de loups : 300 € - Vents du Futur : 2 000 € - Ecole du Chat : 300 € - Comité des Fêtes : 500 € - Ecole de Judo : 400 € - Anciens Combattants : 70 € - Téléthon Association ARKETON : 400 € - Village de la Forêt de Chaux : 100 € - Souvenir Français</w:t>
      </w:r>
      <w:r w:rsidR="00190C19">
        <w:t> : 100 €.</w:t>
      </w:r>
    </w:p>
    <w:p w14:paraId="4797E89E" w14:textId="389BC142" w:rsidR="00190C19" w:rsidRDefault="00190C19" w:rsidP="00453D9A">
      <w:pPr>
        <w:spacing w:after="0" w:line="240" w:lineRule="auto"/>
        <w:jc w:val="both"/>
      </w:pPr>
      <w:r>
        <w:t>-Convention pluriannuelle avec les Francas du Doubs. Le Maire expose au Conseil municipal qu’il convient de renouveler la convention pluriannuelle d’objectifs et les moyens entre la commune et les Francas du Doubs. Après lecture faite de cette convention, le Conseil municipal autorise le Maire à signer celle-ci.</w:t>
      </w:r>
    </w:p>
    <w:p w14:paraId="410AD82F" w14:textId="53742F08" w:rsidR="00190C19" w:rsidRDefault="00190C19" w:rsidP="00453D9A">
      <w:pPr>
        <w:spacing w:after="0" w:line="240" w:lineRule="auto"/>
        <w:jc w:val="both"/>
      </w:pPr>
      <w:r>
        <w:t>-</w:t>
      </w:r>
      <w:r w:rsidR="00F00C61">
        <w:t xml:space="preserve"> </w:t>
      </w:r>
      <w:r w:rsidRPr="00773587">
        <w:rPr>
          <w:b/>
          <w:bCs/>
        </w:rPr>
        <w:t>Location F4 28 A Grande Rue</w:t>
      </w:r>
      <w:r>
        <w:t>. Le Maire expose au Conseil municipal que suite au départ de l’ancien locataire, le F4 qu’il occupait au 28 A Grande Rue sera disponible au 15 avril 2024. La Commission, après examen des demandes de logement complétées, décide d’attribuer cet appartement à</w:t>
      </w:r>
      <w:r w:rsidR="00773587">
        <w:t xml:space="preserve"> la candidate dont le dossier était complet à compter du 15 avril 2024 pour la somme de 488,93 € de loyer mensuel et 90 € de provision sur charges mensuelle. Le Conseil, après en avoir délibéré, approuve la décision de la Commission et donne pouvoir au Maire pour rédiger et signer le bail correspondant.</w:t>
      </w:r>
    </w:p>
    <w:p w14:paraId="6B354129" w14:textId="1FBB615B" w:rsidR="00773587" w:rsidRDefault="00773587" w:rsidP="00453D9A">
      <w:pPr>
        <w:spacing w:after="0" w:line="240" w:lineRule="auto"/>
        <w:jc w:val="both"/>
      </w:pPr>
      <w:r>
        <w:t>-Location F1 Bis 28 C Grande Rue. Le Maire expose au Conseil municipal que suite au départ de la locataire, le F1 Bis qu’elle occupait au 28 C Grande Rue sera disponible au 1</w:t>
      </w:r>
      <w:r w:rsidRPr="00773587">
        <w:rPr>
          <w:vertAlign w:val="superscript"/>
        </w:rPr>
        <w:t>er</w:t>
      </w:r>
      <w:r>
        <w:t xml:space="preserve"> avril 2024. La Commission, </w:t>
      </w:r>
      <w:r>
        <w:lastRenderedPageBreak/>
        <w:t>après examen des demandes de logement complétées, décide d’attribuer cet appartement à la candidate dont le dossier était complet à compter du 1</w:t>
      </w:r>
      <w:r w:rsidRPr="00773587">
        <w:rPr>
          <w:vertAlign w:val="superscript"/>
        </w:rPr>
        <w:t>er</w:t>
      </w:r>
      <w:r>
        <w:t xml:space="preserve"> avril 2024 pour la somme de 337,10 € </w:t>
      </w:r>
      <w:r w:rsidR="00BD48CD">
        <w:t>de loyer mensuel et 50 € de provision sur charges mensuelle + 50 € de loyer de garage. Le Conseil, après en avoir délibéré, approuve la décision de la Commission et donne pouvoir au Maire pour rédiger et signer le bail correspondant.</w:t>
      </w:r>
    </w:p>
    <w:p w14:paraId="7EE78145" w14:textId="2B3D3793" w:rsidR="00BD48CD" w:rsidRDefault="00BD48CD" w:rsidP="00453D9A">
      <w:pPr>
        <w:spacing w:after="0" w:line="240" w:lineRule="auto"/>
        <w:jc w:val="both"/>
      </w:pPr>
      <w:r>
        <w:t>-</w:t>
      </w:r>
      <w:r w:rsidR="00F00C61">
        <w:t xml:space="preserve"> </w:t>
      </w:r>
      <w:r w:rsidRPr="00F012FC">
        <w:rPr>
          <w:b/>
          <w:bCs/>
        </w:rPr>
        <w:t>Suite au succès de la dernière édition de la balade du Terroir</w:t>
      </w:r>
      <w:r>
        <w:t xml:space="preserve">, il est décidé de reconduire celle-ci au printemps prochain. Le coût d’inscription proposé est de 10 € pour les enfants de moins de 12 ans et de 20 € pour les adultes. </w:t>
      </w:r>
    </w:p>
    <w:p w14:paraId="616E12A0" w14:textId="1E0D0711" w:rsidR="00BD48CD" w:rsidRDefault="00BD48CD" w:rsidP="00453D9A">
      <w:pPr>
        <w:spacing w:after="0" w:line="240" w:lineRule="auto"/>
        <w:jc w:val="both"/>
      </w:pPr>
      <w:r>
        <w:t>Pour le repas communal, le Maire rappelle que les tarifs du repas de la fête communale étaient fixés à 6 € pour les habitants de la Commune et 12 € pour les personnes accompagnantes ne demeurant pas dans la Commune.</w:t>
      </w:r>
    </w:p>
    <w:p w14:paraId="26BC28CF" w14:textId="09BC12B7" w:rsidR="00BD48CD" w:rsidRDefault="00BD48CD" w:rsidP="00453D9A">
      <w:pPr>
        <w:spacing w:after="0" w:line="240" w:lineRule="auto"/>
        <w:jc w:val="both"/>
      </w:pPr>
      <w:r>
        <w:t>Les tarifs de la bibliothèque sont fixés à 10 € par foyer et à 10 € pour les cartes jeunes.</w:t>
      </w:r>
    </w:p>
    <w:p w14:paraId="58E89276" w14:textId="6AC6FCB7" w:rsidR="00BD48CD" w:rsidRDefault="00BD48CD" w:rsidP="00453D9A">
      <w:pPr>
        <w:spacing w:after="0" w:line="240" w:lineRule="auto"/>
        <w:jc w:val="both"/>
      </w:pPr>
      <w:r>
        <w:t>L’exposé du Maire entendu, le Conseil municipal approuve cette proposition et accepte les tarifs.</w:t>
      </w:r>
    </w:p>
    <w:p w14:paraId="27DB3422" w14:textId="6689CAEE" w:rsidR="00F012FC" w:rsidRDefault="00F012FC" w:rsidP="00453D9A">
      <w:pPr>
        <w:spacing w:after="0" w:line="240" w:lineRule="auto"/>
        <w:jc w:val="both"/>
      </w:pPr>
      <w:r>
        <w:t>-</w:t>
      </w:r>
      <w:r w:rsidR="00F00C61">
        <w:t xml:space="preserve"> </w:t>
      </w:r>
      <w:r w:rsidRPr="00F00C61">
        <w:rPr>
          <w:b/>
          <w:bCs/>
        </w:rPr>
        <w:t>Le Conseil municipal</w:t>
      </w:r>
      <w:r>
        <w:t xml:space="preserve"> approuve la proposition du Maire de retenir le coût de 10 € comme droit de place pour les exposants du marché du terroir.</w:t>
      </w:r>
    </w:p>
    <w:p w14:paraId="3C3544D4" w14:textId="4F3B0612" w:rsidR="00F012FC" w:rsidRDefault="00F012FC" w:rsidP="00453D9A">
      <w:pPr>
        <w:spacing w:after="0" w:line="240" w:lineRule="auto"/>
        <w:jc w:val="both"/>
      </w:pPr>
      <w:r>
        <w:t>-</w:t>
      </w:r>
      <w:r w:rsidR="00F00C61">
        <w:t xml:space="preserve"> </w:t>
      </w:r>
      <w:r w:rsidRPr="00F00C61">
        <w:rPr>
          <w:b/>
          <w:bCs/>
        </w:rPr>
        <w:t>Le Maire expose au Conseil municipal</w:t>
      </w:r>
      <w:r>
        <w:t xml:space="preserve"> que suite à sa décision de construire de nouveaux vestiaires pour le terrain de sport, il convient de confier l’assistance à maîtrise d’ouvrage à un architecte. Le choix s’est porté sur la candidature de Mme Anaïs ISABEY, architecte. Les études préliminaires seront redistribuées sur la base d’un forfait de 1 800 € H.T. La mission complète correspondra à la somme de 13 % du montant H.T. selon proposition de l’architecte. Le Conseil municipal après en avoir délibéré, approuve la proposition du Maire.</w:t>
      </w:r>
    </w:p>
    <w:p w14:paraId="3D93F636" w14:textId="2664B2D0" w:rsidR="0024733B" w:rsidRDefault="00F012FC" w:rsidP="00453D9A">
      <w:pPr>
        <w:spacing w:after="0" w:line="240" w:lineRule="auto"/>
        <w:jc w:val="both"/>
      </w:pPr>
      <w:r>
        <w:t>-</w:t>
      </w:r>
      <w:r w:rsidR="00F00C61">
        <w:t xml:space="preserve"> </w:t>
      </w:r>
      <w:r w:rsidRPr="00F00C61">
        <w:rPr>
          <w:b/>
          <w:bCs/>
        </w:rPr>
        <w:t>L</w:t>
      </w:r>
      <w:r w:rsidR="0024733B" w:rsidRPr="00F00C61">
        <w:rPr>
          <w:b/>
          <w:bCs/>
        </w:rPr>
        <w:t>ors de son entrée dans l’appartement T</w:t>
      </w:r>
      <w:r w:rsidRPr="00F00C61">
        <w:rPr>
          <w:b/>
          <w:bCs/>
        </w:rPr>
        <w:t>1 bis sis 28</w:t>
      </w:r>
      <w:r w:rsidR="0024733B" w:rsidRPr="00F00C61">
        <w:rPr>
          <w:b/>
          <w:bCs/>
        </w:rPr>
        <w:t xml:space="preserve"> C Grande Rue</w:t>
      </w:r>
      <w:r w:rsidR="0024733B">
        <w:t>, la locataire l’a équipé d’une cuisine intégrée. A son départ, cette locataire propose à la Commune de racheter le mobilier en place pour la somme de 600 € (six cents euros). Après état des lieux, la Commission a constaté le bon état de cette cuisine et propose au Conseil municipal de retenir la proposition de la locataire. L’exposé du Maire entendu, le Conseil approuve cette dépense et autorise le Maire à signer tout document relatif à cette affaire.</w:t>
      </w:r>
    </w:p>
    <w:p w14:paraId="6B28B53E" w14:textId="65C7D06E" w:rsidR="00F012FC" w:rsidRDefault="0024733B" w:rsidP="00453D9A">
      <w:pPr>
        <w:spacing w:after="0" w:line="240" w:lineRule="auto"/>
        <w:jc w:val="both"/>
      </w:pPr>
      <w:r>
        <w:t xml:space="preserve"> </w:t>
      </w:r>
      <w:r w:rsidR="00F012FC">
        <w:t xml:space="preserve"> </w:t>
      </w:r>
    </w:p>
    <w:p w14:paraId="49C308DC" w14:textId="77777777" w:rsidR="00F012FC" w:rsidRDefault="00F012FC" w:rsidP="00453D9A">
      <w:pPr>
        <w:spacing w:after="0" w:line="240" w:lineRule="auto"/>
        <w:jc w:val="both"/>
      </w:pPr>
    </w:p>
    <w:sectPr w:rsidR="00F012FC" w:rsidSect="00A93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45"/>
    <w:multiLevelType w:val="hybridMultilevel"/>
    <w:tmpl w:val="9238E13E"/>
    <w:lvl w:ilvl="0" w:tplc="B65C67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01519"/>
    <w:multiLevelType w:val="hybridMultilevel"/>
    <w:tmpl w:val="80081868"/>
    <w:lvl w:ilvl="0" w:tplc="7396BF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F0DF2"/>
    <w:multiLevelType w:val="hybridMultilevel"/>
    <w:tmpl w:val="43F22BBE"/>
    <w:lvl w:ilvl="0" w:tplc="A77E3B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06CC2"/>
    <w:multiLevelType w:val="hybridMultilevel"/>
    <w:tmpl w:val="12CA250E"/>
    <w:lvl w:ilvl="0" w:tplc="9104C604">
      <w:numFmt w:val="bullet"/>
      <w:lvlText w:val="-"/>
      <w:lvlJc w:val="left"/>
      <w:pPr>
        <w:ind w:left="612" w:hanging="360"/>
      </w:pPr>
      <w:rPr>
        <w:rFonts w:ascii="Calibri" w:eastAsiaTheme="minorHAnsi" w:hAnsi="Calibri" w:cs="Calibri"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4" w15:restartNumberingAfterBreak="0">
    <w:nsid w:val="106C2C7F"/>
    <w:multiLevelType w:val="hybridMultilevel"/>
    <w:tmpl w:val="9EE42A92"/>
    <w:lvl w:ilvl="0" w:tplc="C660FF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46C3F"/>
    <w:multiLevelType w:val="hybridMultilevel"/>
    <w:tmpl w:val="F4FA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45D5E"/>
    <w:multiLevelType w:val="hybridMultilevel"/>
    <w:tmpl w:val="9E745E98"/>
    <w:lvl w:ilvl="0" w:tplc="3FA02D98">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66AC0"/>
    <w:multiLevelType w:val="hybridMultilevel"/>
    <w:tmpl w:val="C10C8204"/>
    <w:lvl w:ilvl="0" w:tplc="12861742">
      <w:start w:val="7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0325B"/>
    <w:multiLevelType w:val="hybridMultilevel"/>
    <w:tmpl w:val="B63CC030"/>
    <w:lvl w:ilvl="0" w:tplc="E17029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C218A"/>
    <w:multiLevelType w:val="hybridMultilevel"/>
    <w:tmpl w:val="B3BCA3F8"/>
    <w:lvl w:ilvl="0" w:tplc="BF72EC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84B26"/>
    <w:multiLevelType w:val="hybridMultilevel"/>
    <w:tmpl w:val="C200F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C76DC"/>
    <w:multiLevelType w:val="hybridMultilevel"/>
    <w:tmpl w:val="E154D7C6"/>
    <w:lvl w:ilvl="0" w:tplc="AA0AEF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84C29"/>
    <w:multiLevelType w:val="hybridMultilevel"/>
    <w:tmpl w:val="D03ADFBE"/>
    <w:lvl w:ilvl="0" w:tplc="F21A7D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A933DB"/>
    <w:multiLevelType w:val="hybridMultilevel"/>
    <w:tmpl w:val="3E523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32C86"/>
    <w:multiLevelType w:val="hybridMultilevel"/>
    <w:tmpl w:val="8E4E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20559A"/>
    <w:multiLevelType w:val="hybridMultilevel"/>
    <w:tmpl w:val="9DFEC4AC"/>
    <w:lvl w:ilvl="0" w:tplc="ADFACB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1B3EC4"/>
    <w:multiLevelType w:val="multilevel"/>
    <w:tmpl w:val="E774E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D36C01"/>
    <w:multiLevelType w:val="hybridMultilevel"/>
    <w:tmpl w:val="AD5E8322"/>
    <w:lvl w:ilvl="0" w:tplc="4E14AA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900627"/>
    <w:multiLevelType w:val="hybridMultilevel"/>
    <w:tmpl w:val="75AA7536"/>
    <w:lvl w:ilvl="0" w:tplc="1018ED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22B36"/>
    <w:multiLevelType w:val="hybridMultilevel"/>
    <w:tmpl w:val="5A82CB16"/>
    <w:lvl w:ilvl="0" w:tplc="6BE6E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7873EF"/>
    <w:multiLevelType w:val="hybridMultilevel"/>
    <w:tmpl w:val="D36A21DA"/>
    <w:lvl w:ilvl="0" w:tplc="913C2F38">
      <w:numFmt w:val="bullet"/>
      <w:lvlText w:val="-"/>
      <w:lvlJc w:val="left"/>
      <w:pPr>
        <w:ind w:left="645" w:hanging="360"/>
      </w:pPr>
      <w:rPr>
        <w:rFonts w:ascii="Calibri" w:eastAsiaTheme="minorHAnsi" w:hAnsi="Calibri"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21" w15:restartNumberingAfterBreak="0">
    <w:nsid w:val="734D34E1"/>
    <w:multiLevelType w:val="hybridMultilevel"/>
    <w:tmpl w:val="2E4214F4"/>
    <w:lvl w:ilvl="0" w:tplc="037C2F9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0356396">
    <w:abstractNumId w:val="19"/>
  </w:num>
  <w:num w:numId="2" w16cid:durableId="554584318">
    <w:abstractNumId w:val="18"/>
  </w:num>
  <w:num w:numId="3" w16cid:durableId="892235859">
    <w:abstractNumId w:val="6"/>
  </w:num>
  <w:num w:numId="4" w16cid:durableId="399644681">
    <w:abstractNumId w:val="14"/>
  </w:num>
  <w:num w:numId="5" w16cid:durableId="1558513092">
    <w:abstractNumId w:val="10"/>
  </w:num>
  <w:num w:numId="6" w16cid:durableId="682364440">
    <w:abstractNumId w:val="13"/>
  </w:num>
  <w:num w:numId="7" w16cid:durableId="356203348">
    <w:abstractNumId w:val="2"/>
  </w:num>
  <w:num w:numId="8" w16cid:durableId="653338089">
    <w:abstractNumId w:val="12"/>
  </w:num>
  <w:num w:numId="9" w16cid:durableId="1701852536">
    <w:abstractNumId w:val="5"/>
  </w:num>
  <w:num w:numId="10" w16cid:durableId="1194466907">
    <w:abstractNumId w:val="15"/>
  </w:num>
  <w:num w:numId="11" w16cid:durableId="671222357">
    <w:abstractNumId w:val="20"/>
  </w:num>
  <w:num w:numId="12" w16cid:durableId="79257886">
    <w:abstractNumId w:val="7"/>
  </w:num>
  <w:num w:numId="13" w16cid:durableId="1445733227">
    <w:abstractNumId w:val="1"/>
  </w:num>
  <w:num w:numId="14" w16cid:durableId="1809397811">
    <w:abstractNumId w:val="9"/>
  </w:num>
  <w:num w:numId="15" w16cid:durableId="639459748">
    <w:abstractNumId w:val="17"/>
  </w:num>
  <w:num w:numId="16" w16cid:durableId="243103433">
    <w:abstractNumId w:val="8"/>
  </w:num>
  <w:num w:numId="17" w16cid:durableId="894312344">
    <w:abstractNumId w:val="4"/>
  </w:num>
  <w:num w:numId="18" w16cid:durableId="1295866539">
    <w:abstractNumId w:val="0"/>
  </w:num>
  <w:num w:numId="19" w16cid:durableId="1690137835">
    <w:abstractNumId w:val="11"/>
  </w:num>
  <w:num w:numId="20" w16cid:durableId="2039429660">
    <w:abstractNumId w:val="16"/>
  </w:num>
  <w:num w:numId="21" w16cid:durableId="1736467786">
    <w:abstractNumId w:val="21"/>
  </w:num>
  <w:num w:numId="22" w16cid:durableId="19138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3F"/>
    <w:rsid w:val="0001549E"/>
    <w:rsid w:val="00015FBE"/>
    <w:rsid w:val="00020D7D"/>
    <w:rsid w:val="00022CA0"/>
    <w:rsid w:val="00032E41"/>
    <w:rsid w:val="00052AD8"/>
    <w:rsid w:val="00055A65"/>
    <w:rsid w:val="00060E9E"/>
    <w:rsid w:val="00062589"/>
    <w:rsid w:val="000625C8"/>
    <w:rsid w:val="000661F9"/>
    <w:rsid w:val="0006766B"/>
    <w:rsid w:val="000755D8"/>
    <w:rsid w:val="000802F8"/>
    <w:rsid w:val="00084131"/>
    <w:rsid w:val="000B63E5"/>
    <w:rsid w:val="000C36FA"/>
    <w:rsid w:val="000D2286"/>
    <w:rsid w:val="000E1431"/>
    <w:rsid w:val="000E6368"/>
    <w:rsid w:val="000E6C65"/>
    <w:rsid w:val="000F0158"/>
    <w:rsid w:val="000F0285"/>
    <w:rsid w:val="000F50D7"/>
    <w:rsid w:val="00103BB9"/>
    <w:rsid w:val="0011421B"/>
    <w:rsid w:val="00115174"/>
    <w:rsid w:val="001212E4"/>
    <w:rsid w:val="00123640"/>
    <w:rsid w:val="001362FF"/>
    <w:rsid w:val="00141FB0"/>
    <w:rsid w:val="00142B37"/>
    <w:rsid w:val="00181E50"/>
    <w:rsid w:val="001908C8"/>
    <w:rsid w:val="00190C19"/>
    <w:rsid w:val="001930DC"/>
    <w:rsid w:val="00196465"/>
    <w:rsid w:val="001A517D"/>
    <w:rsid w:val="001B379B"/>
    <w:rsid w:val="001B5A81"/>
    <w:rsid w:val="001C6EC1"/>
    <w:rsid w:val="001D375C"/>
    <w:rsid w:val="001F419D"/>
    <w:rsid w:val="001F53CE"/>
    <w:rsid w:val="002041D1"/>
    <w:rsid w:val="00210C09"/>
    <w:rsid w:val="0021314E"/>
    <w:rsid w:val="0022032B"/>
    <w:rsid w:val="00232224"/>
    <w:rsid w:val="002338EB"/>
    <w:rsid w:val="00237813"/>
    <w:rsid w:val="00243FD8"/>
    <w:rsid w:val="00245B07"/>
    <w:rsid w:val="0024733B"/>
    <w:rsid w:val="002539D4"/>
    <w:rsid w:val="0027201D"/>
    <w:rsid w:val="002801D3"/>
    <w:rsid w:val="002808D8"/>
    <w:rsid w:val="0028528D"/>
    <w:rsid w:val="00290503"/>
    <w:rsid w:val="00295769"/>
    <w:rsid w:val="002A1C52"/>
    <w:rsid w:val="002A5340"/>
    <w:rsid w:val="002B08F0"/>
    <w:rsid w:val="002B7B50"/>
    <w:rsid w:val="002C2B3B"/>
    <w:rsid w:val="002C3486"/>
    <w:rsid w:val="002C3E01"/>
    <w:rsid w:val="002C6260"/>
    <w:rsid w:val="002D4FB7"/>
    <w:rsid w:val="002D5ABD"/>
    <w:rsid w:val="002E4E26"/>
    <w:rsid w:val="00303197"/>
    <w:rsid w:val="00303BCD"/>
    <w:rsid w:val="0030628E"/>
    <w:rsid w:val="0030672F"/>
    <w:rsid w:val="00311211"/>
    <w:rsid w:val="003126E8"/>
    <w:rsid w:val="0033641E"/>
    <w:rsid w:val="0034145F"/>
    <w:rsid w:val="00341754"/>
    <w:rsid w:val="00343FAE"/>
    <w:rsid w:val="00356798"/>
    <w:rsid w:val="00362A97"/>
    <w:rsid w:val="003630DF"/>
    <w:rsid w:val="00364FD4"/>
    <w:rsid w:val="003716D8"/>
    <w:rsid w:val="00375CCA"/>
    <w:rsid w:val="00384828"/>
    <w:rsid w:val="00384C8E"/>
    <w:rsid w:val="00392023"/>
    <w:rsid w:val="003A5245"/>
    <w:rsid w:val="003B2C2D"/>
    <w:rsid w:val="003B3317"/>
    <w:rsid w:val="003B7EC3"/>
    <w:rsid w:val="003D03F6"/>
    <w:rsid w:val="003D650C"/>
    <w:rsid w:val="003E0E97"/>
    <w:rsid w:val="003E1E62"/>
    <w:rsid w:val="003E5763"/>
    <w:rsid w:val="003F5BEE"/>
    <w:rsid w:val="003F7736"/>
    <w:rsid w:val="003F7AC7"/>
    <w:rsid w:val="004122A0"/>
    <w:rsid w:val="00434D12"/>
    <w:rsid w:val="00436AC4"/>
    <w:rsid w:val="00445BE2"/>
    <w:rsid w:val="00450AC0"/>
    <w:rsid w:val="00453D9A"/>
    <w:rsid w:val="00460B02"/>
    <w:rsid w:val="00460B49"/>
    <w:rsid w:val="00467C2C"/>
    <w:rsid w:val="00477A29"/>
    <w:rsid w:val="004842DF"/>
    <w:rsid w:val="00485391"/>
    <w:rsid w:val="00491D7A"/>
    <w:rsid w:val="004A2D60"/>
    <w:rsid w:val="004A41FF"/>
    <w:rsid w:val="004A64A7"/>
    <w:rsid w:val="004A6CB6"/>
    <w:rsid w:val="004C2DC1"/>
    <w:rsid w:val="004C39BF"/>
    <w:rsid w:val="004C6CD6"/>
    <w:rsid w:val="004D12A2"/>
    <w:rsid w:val="004D3D71"/>
    <w:rsid w:val="004D5F50"/>
    <w:rsid w:val="004F7C4F"/>
    <w:rsid w:val="00502CCE"/>
    <w:rsid w:val="00504EE5"/>
    <w:rsid w:val="005144E1"/>
    <w:rsid w:val="00515B95"/>
    <w:rsid w:val="00531159"/>
    <w:rsid w:val="005313F8"/>
    <w:rsid w:val="005508F8"/>
    <w:rsid w:val="00553268"/>
    <w:rsid w:val="0055614C"/>
    <w:rsid w:val="0056147A"/>
    <w:rsid w:val="00561542"/>
    <w:rsid w:val="00575725"/>
    <w:rsid w:val="005766EF"/>
    <w:rsid w:val="00580E8C"/>
    <w:rsid w:val="00582646"/>
    <w:rsid w:val="00595FBE"/>
    <w:rsid w:val="005972E7"/>
    <w:rsid w:val="005A01D7"/>
    <w:rsid w:val="005A25D6"/>
    <w:rsid w:val="005A4AAA"/>
    <w:rsid w:val="005B2704"/>
    <w:rsid w:val="005B7196"/>
    <w:rsid w:val="005C616D"/>
    <w:rsid w:val="005F0E59"/>
    <w:rsid w:val="006120BD"/>
    <w:rsid w:val="006561FB"/>
    <w:rsid w:val="00667D34"/>
    <w:rsid w:val="00672543"/>
    <w:rsid w:val="00676D3B"/>
    <w:rsid w:val="006803D5"/>
    <w:rsid w:val="00692959"/>
    <w:rsid w:val="006A4DB8"/>
    <w:rsid w:val="006C2067"/>
    <w:rsid w:val="006C28AE"/>
    <w:rsid w:val="006D42BE"/>
    <w:rsid w:val="006E6FD9"/>
    <w:rsid w:val="006E703C"/>
    <w:rsid w:val="006E7141"/>
    <w:rsid w:val="00707906"/>
    <w:rsid w:val="00710686"/>
    <w:rsid w:val="007116D2"/>
    <w:rsid w:val="00714721"/>
    <w:rsid w:val="00727F2B"/>
    <w:rsid w:val="007328B6"/>
    <w:rsid w:val="0074413B"/>
    <w:rsid w:val="00747DCB"/>
    <w:rsid w:val="007513AE"/>
    <w:rsid w:val="00751BEB"/>
    <w:rsid w:val="007642AA"/>
    <w:rsid w:val="007671C8"/>
    <w:rsid w:val="00772A1E"/>
    <w:rsid w:val="00773587"/>
    <w:rsid w:val="007756C9"/>
    <w:rsid w:val="0077637C"/>
    <w:rsid w:val="00776F24"/>
    <w:rsid w:val="0078279F"/>
    <w:rsid w:val="00782C76"/>
    <w:rsid w:val="00790E3E"/>
    <w:rsid w:val="00796F07"/>
    <w:rsid w:val="007976A5"/>
    <w:rsid w:val="007A411F"/>
    <w:rsid w:val="007A4CAD"/>
    <w:rsid w:val="007B116C"/>
    <w:rsid w:val="007C35FD"/>
    <w:rsid w:val="007D5AF3"/>
    <w:rsid w:val="007E2199"/>
    <w:rsid w:val="008113C2"/>
    <w:rsid w:val="00817338"/>
    <w:rsid w:val="0083058D"/>
    <w:rsid w:val="00830BAE"/>
    <w:rsid w:val="0083533B"/>
    <w:rsid w:val="008475F5"/>
    <w:rsid w:val="00853976"/>
    <w:rsid w:val="00877768"/>
    <w:rsid w:val="008817D0"/>
    <w:rsid w:val="00887D11"/>
    <w:rsid w:val="00894156"/>
    <w:rsid w:val="00895557"/>
    <w:rsid w:val="0089662D"/>
    <w:rsid w:val="008A0A3E"/>
    <w:rsid w:val="008B2560"/>
    <w:rsid w:val="008C032E"/>
    <w:rsid w:val="008D1380"/>
    <w:rsid w:val="008E07C0"/>
    <w:rsid w:val="008E26CD"/>
    <w:rsid w:val="008E7C68"/>
    <w:rsid w:val="008F2F4A"/>
    <w:rsid w:val="008F3FF5"/>
    <w:rsid w:val="00921AD9"/>
    <w:rsid w:val="00921C18"/>
    <w:rsid w:val="00925F4B"/>
    <w:rsid w:val="00941A66"/>
    <w:rsid w:val="0094214A"/>
    <w:rsid w:val="009445AF"/>
    <w:rsid w:val="00945794"/>
    <w:rsid w:val="00945D96"/>
    <w:rsid w:val="00957C1A"/>
    <w:rsid w:val="00960FC1"/>
    <w:rsid w:val="00965C5B"/>
    <w:rsid w:val="00995C41"/>
    <w:rsid w:val="009B0F59"/>
    <w:rsid w:val="009B3E58"/>
    <w:rsid w:val="009B519F"/>
    <w:rsid w:val="009C1959"/>
    <w:rsid w:val="009D7293"/>
    <w:rsid w:val="009E4716"/>
    <w:rsid w:val="009E584C"/>
    <w:rsid w:val="009F3360"/>
    <w:rsid w:val="009F6BB4"/>
    <w:rsid w:val="00A03231"/>
    <w:rsid w:val="00A1635B"/>
    <w:rsid w:val="00A224E6"/>
    <w:rsid w:val="00A300D6"/>
    <w:rsid w:val="00A437FF"/>
    <w:rsid w:val="00A51759"/>
    <w:rsid w:val="00A52B7B"/>
    <w:rsid w:val="00A547C8"/>
    <w:rsid w:val="00A93A72"/>
    <w:rsid w:val="00AC3564"/>
    <w:rsid w:val="00AC741B"/>
    <w:rsid w:val="00AD5E4F"/>
    <w:rsid w:val="00AE1BAE"/>
    <w:rsid w:val="00AE232A"/>
    <w:rsid w:val="00B0582F"/>
    <w:rsid w:val="00B1085C"/>
    <w:rsid w:val="00B30275"/>
    <w:rsid w:val="00B33E8E"/>
    <w:rsid w:val="00B342D5"/>
    <w:rsid w:val="00B409FA"/>
    <w:rsid w:val="00B434E0"/>
    <w:rsid w:val="00B443ED"/>
    <w:rsid w:val="00B4524E"/>
    <w:rsid w:val="00B601F6"/>
    <w:rsid w:val="00B63379"/>
    <w:rsid w:val="00B643BB"/>
    <w:rsid w:val="00B75146"/>
    <w:rsid w:val="00B86339"/>
    <w:rsid w:val="00B9148D"/>
    <w:rsid w:val="00BB0DFF"/>
    <w:rsid w:val="00BB2DFA"/>
    <w:rsid w:val="00BB594B"/>
    <w:rsid w:val="00BB5D84"/>
    <w:rsid w:val="00BB768A"/>
    <w:rsid w:val="00BC4533"/>
    <w:rsid w:val="00BC5009"/>
    <w:rsid w:val="00BD48CD"/>
    <w:rsid w:val="00BD4F8B"/>
    <w:rsid w:val="00BE73D6"/>
    <w:rsid w:val="00BF3BCF"/>
    <w:rsid w:val="00BF453C"/>
    <w:rsid w:val="00C04F32"/>
    <w:rsid w:val="00C0621E"/>
    <w:rsid w:val="00C10DA2"/>
    <w:rsid w:val="00C131BF"/>
    <w:rsid w:val="00C151FF"/>
    <w:rsid w:val="00C16F09"/>
    <w:rsid w:val="00C178C2"/>
    <w:rsid w:val="00C221B7"/>
    <w:rsid w:val="00C25D39"/>
    <w:rsid w:val="00C309C2"/>
    <w:rsid w:val="00C46E1D"/>
    <w:rsid w:val="00C47470"/>
    <w:rsid w:val="00C54AEB"/>
    <w:rsid w:val="00C56F7E"/>
    <w:rsid w:val="00C5748F"/>
    <w:rsid w:val="00C61A7B"/>
    <w:rsid w:val="00C6316B"/>
    <w:rsid w:val="00C67E6F"/>
    <w:rsid w:val="00C76F8E"/>
    <w:rsid w:val="00C83784"/>
    <w:rsid w:val="00C83F6E"/>
    <w:rsid w:val="00C9033F"/>
    <w:rsid w:val="00C9085A"/>
    <w:rsid w:val="00CA7390"/>
    <w:rsid w:val="00CC1659"/>
    <w:rsid w:val="00CC750F"/>
    <w:rsid w:val="00CC7AC1"/>
    <w:rsid w:val="00CD379F"/>
    <w:rsid w:val="00CE0DD2"/>
    <w:rsid w:val="00CF0B72"/>
    <w:rsid w:val="00CF213E"/>
    <w:rsid w:val="00D03867"/>
    <w:rsid w:val="00D06D3A"/>
    <w:rsid w:val="00D12090"/>
    <w:rsid w:val="00D207E9"/>
    <w:rsid w:val="00D251D9"/>
    <w:rsid w:val="00D33BDB"/>
    <w:rsid w:val="00D355F3"/>
    <w:rsid w:val="00D43FE3"/>
    <w:rsid w:val="00D5037D"/>
    <w:rsid w:val="00D51E98"/>
    <w:rsid w:val="00D6272F"/>
    <w:rsid w:val="00D638D1"/>
    <w:rsid w:val="00D75C8B"/>
    <w:rsid w:val="00D84FF7"/>
    <w:rsid w:val="00D873A2"/>
    <w:rsid w:val="00D9233D"/>
    <w:rsid w:val="00D955DD"/>
    <w:rsid w:val="00D959B4"/>
    <w:rsid w:val="00DA557F"/>
    <w:rsid w:val="00DB4CA0"/>
    <w:rsid w:val="00DC00C0"/>
    <w:rsid w:val="00DC78E8"/>
    <w:rsid w:val="00DE4A93"/>
    <w:rsid w:val="00E108EC"/>
    <w:rsid w:val="00E11F1D"/>
    <w:rsid w:val="00E272B2"/>
    <w:rsid w:val="00E613DF"/>
    <w:rsid w:val="00E71354"/>
    <w:rsid w:val="00E7274F"/>
    <w:rsid w:val="00E94F20"/>
    <w:rsid w:val="00EA049D"/>
    <w:rsid w:val="00EA1900"/>
    <w:rsid w:val="00EA50A2"/>
    <w:rsid w:val="00EB61A1"/>
    <w:rsid w:val="00EB6A54"/>
    <w:rsid w:val="00EB6B44"/>
    <w:rsid w:val="00EC7BBC"/>
    <w:rsid w:val="00EE38FA"/>
    <w:rsid w:val="00EF4F66"/>
    <w:rsid w:val="00F00C61"/>
    <w:rsid w:val="00F012FC"/>
    <w:rsid w:val="00F0376D"/>
    <w:rsid w:val="00F05CD1"/>
    <w:rsid w:val="00F1011F"/>
    <w:rsid w:val="00F3174D"/>
    <w:rsid w:val="00F43338"/>
    <w:rsid w:val="00F470D8"/>
    <w:rsid w:val="00F50499"/>
    <w:rsid w:val="00F531E0"/>
    <w:rsid w:val="00F56DE8"/>
    <w:rsid w:val="00F64E6B"/>
    <w:rsid w:val="00F657DE"/>
    <w:rsid w:val="00F67B85"/>
    <w:rsid w:val="00F71C6B"/>
    <w:rsid w:val="00F76013"/>
    <w:rsid w:val="00F83788"/>
    <w:rsid w:val="00F83BE3"/>
    <w:rsid w:val="00F910F7"/>
    <w:rsid w:val="00FA1C83"/>
    <w:rsid w:val="00FA3CE1"/>
    <w:rsid w:val="00FA4A2A"/>
    <w:rsid w:val="00FA6C89"/>
    <w:rsid w:val="00FA7318"/>
    <w:rsid w:val="00FB2515"/>
    <w:rsid w:val="00FB4125"/>
    <w:rsid w:val="00FB41C0"/>
    <w:rsid w:val="00FC7FD7"/>
    <w:rsid w:val="00FD3041"/>
    <w:rsid w:val="00FD4391"/>
    <w:rsid w:val="00FE3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29B8"/>
  <w15:docId w15:val="{F089B94B-C6F1-4266-9E76-7E12DED3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A0"/>
  </w:style>
  <w:style w:type="paragraph" w:styleId="Titre3">
    <w:name w:val="heading 3"/>
    <w:basedOn w:val="Normal"/>
    <w:next w:val="Normal"/>
    <w:link w:val="Titre3Car"/>
    <w:uiPriority w:val="9"/>
    <w:unhideWhenUsed/>
    <w:qFormat/>
    <w:rsid w:val="001A5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33F"/>
    <w:pPr>
      <w:ind w:left="720"/>
      <w:contextualSpacing/>
    </w:pPr>
  </w:style>
  <w:style w:type="character" w:styleId="Lienhypertexte">
    <w:name w:val="Hyperlink"/>
    <w:basedOn w:val="Policepardfaut"/>
    <w:uiPriority w:val="99"/>
    <w:unhideWhenUsed/>
    <w:rsid w:val="00A224E6"/>
    <w:rPr>
      <w:color w:val="0000FF" w:themeColor="hyperlink"/>
      <w:u w:val="single"/>
    </w:rPr>
  </w:style>
  <w:style w:type="character" w:styleId="Lienhypertextesuivivisit">
    <w:name w:val="FollowedHyperlink"/>
    <w:basedOn w:val="Policepardfaut"/>
    <w:uiPriority w:val="99"/>
    <w:semiHidden/>
    <w:unhideWhenUsed/>
    <w:rsid w:val="00A224E6"/>
    <w:rPr>
      <w:color w:val="800080" w:themeColor="followedHyperlink"/>
      <w:u w:val="single"/>
    </w:rPr>
  </w:style>
  <w:style w:type="character" w:customStyle="1" w:styleId="Titre3Car">
    <w:name w:val="Titre 3 Car"/>
    <w:basedOn w:val="Policepardfaut"/>
    <w:link w:val="Titre3"/>
    <w:uiPriority w:val="9"/>
    <w:rsid w:val="001A51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2545</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Arc et Senans</cp:lastModifiedBy>
  <cp:revision>2</cp:revision>
  <cp:lastPrinted>2019-02-20T10:06:00Z</cp:lastPrinted>
  <dcterms:created xsi:type="dcterms:W3CDTF">2024-04-23T09:48:00Z</dcterms:created>
  <dcterms:modified xsi:type="dcterms:W3CDTF">2024-04-23T09:48:00Z</dcterms:modified>
</cp:coreProperties>
</file>